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2A87E" w14:textId="6FF1B9AA" w:rsidR="000D6989" w:rsidRDefault="000D6989" w:rsidP="000D6989">
      <w:pPr>
        <w:pStyle w:val="Body"/>
      </w:pPr>
      <w:bookmarkStart w:id="0" w:name="_Hlk174375338"/>
      <w:r>
        <w:rPr>
          <w:noProof/>
          <w:lang w:val="en-US" w:eastAsia="en-US"/>
        </w:rPr>
        <w:drawing>
          <wp:anchor distT="57150" distB="57150" distL="57150" distR="57150" simplePos="0" relativeHeight="251658240" behindDoc="0" locked="0" layoutInCell="1" allowOverlap="1" wp14:anchorId="76698030" wp14:editId="57F3B07C">
            <wp:simplePos x="0" y="0"/>
            <wp:positionH relativeFrom="page">
              <wp:posOffset>2679700</wp:posOffset>
            </wp:positionH>
            <wp:positionV relativeFrom="page">
              <wp:posOffset>755015</wp:posOffset>
            </wp:positionV>
            <wp:extent cx="2147570" cy="900430"/>
            <wp:effectExtent l="0" t="0" r="0" b="0"/>
            <wp:wrapSquare wrapText="bothSides" distT="57150" distB="57150" distL="57150" distR="57150"/>
            <wp:docPr id="1073741825" name="officeArt object" descr="S:\Clients\VCT\Engagement\Images\vcta-logo-colour.png"/>
            <wp:cNvGraphicFramePr/>
            <a:graphic xmlns:a="http://schemas.openxmlformats.org/drawingml/2006/main">
              <a:graphicData uri="http://schemas.openxmlformats.org/drawingml/2006/picture">
                <pic:pic xmlns:pic="http://schemas.openxmlformats.org/drawingml/2006/picture">
                  <pic:nvPicPr>
                    <pic:cNvPr id="1073741825" name="S:\Clients\VCT\Engagement\Images\vcta-logo-colour.png" descr="S:\Clients\VCT\Engagement\Images\vcta-logo-colour.png"/>
                    <pic:cNvPicPr>
                      <a:picLocks noChangeAspect="1"/>
                    </pic:cNvPicPr>
                  </pic:nvPicPr>
                  <pic:blipFill>
                    <a:blip r:embed="rId11"/>
                    <a:stretch>
                      <a:fillRect/>
                    </a:stretch>
                  </pic:blipFill>
                  <pic:spPr>
                    <a:xfrm>
                      <a:off x="0" y="0"/>
                      <a:ext cx="2147570" cy="900430"/>
                    </a:xfrm>
                    <a:prstGeom prst="rect">
                      <a:avLst/>
                    </a:prstGeom>
                    <a:ln w="12700" cap="flat">
                      <a:noFill/>
                      <a:miter lim="400000"/>
                    </a:ln>
                    <a:effectLst/>
                  </pic:spPr>
                </pic:pic>
              </a:graphicData>
            </a:graphic>
          </wp:anchor>
        </w:drawing>
      </w:r>
    </w:p>
    <w:p w14:paraId="6F20DAA4" w14:textId="25595A80" w:rsidR="000D6989" w:rsidRDefault="000D6989" w:rsidP="000D6989">
      <w:pPr>
        <w:pStyle w:val="Body"/>
      </w:pPr>
    </w:p>
    <w:p w14:paraId="782E9446" w14:textId="77777777" w:rsidR="008C3081" w:rsidRDefault="008C3081" w:rsidP="00862546">
      <w:pPr>
        <w:pStyle w:val="Body"/>
        <w:jc w:val="center"/>
        <w:rPr>
          <w:b/>
          <w:bCs/>
          <w:color w:val="2F87CA"/>
          <w:sz w:val="32"/>
          <w:szCs w:val="32"/>
        </w:rPr>
      </w:pPr>
    </w:p>
    <w:p w14:paraId="16FFA718" w14:textId="33C338EB" w:rsidR="000D6989" w:rsidRDefault="000D6989" w:rsidP="00862546">
      <w:pPr>
        <w:pStyle w:val="Body"/>
        <w:jc w:val="center"/>
        <w:rPr>
          <w:b/>
          <w:bCs/>
          <w:color w:val="2F87CA"/>
          <w:sz w:val="32"/>
          <w:szCs w:val="32"/>
        </w:rPr>
      </w:pPr>
      <w:r w:rsidRPr="2E682F05">
        <w:rPr>
          <w:b/>
          <w:bCs/>
          <w:color w:val="2F87CA"/>
          <w:sz w:val="32"/>
          <w:szCs w:val="32"/>
        </w:rPr>
        <w:t xml:space="preserve">VCTA </w:t>
      </w:r>
      <w:r w:rsidR="00B965A3">
        <w:rPr>
          <w:b/>
          <w:bCs/>
          <w:color w:val="2F87CA"/>
          <w:sz w:val="32"/>
          <w:szCs w:val="32"/>
        </w:rPr>
        <w:t xml:space="preserve">Autumn </w:t>
      </w:r>
      <w:r w:rsidRPr="2E682F05">
        <w:rPr>
          <w:b/>
          <w:bCs/>
          <w:color w:val="2F87CA"/>
          <w:sz w:val="32"/>
          <w:szCs w:val="32"/>
        </w:rPr>
        <w:t>202</w:t>
      </w:r>
      <w:r w:rsidR="00D43052">
        <w:rPr>
          <w:b/>
          <w:bCs/>
          <w:color w:val="2F87CA"/>
          <w:sz w:val="32"/>
          <w:szCs w:val="32"/>
        </w:rPr>
        <w:t>4</w:t>
      </w:r>
      <w:r w:rsidRPr="2E682F05">
        <w:rPr>
          <w:b/>
          <w:bCs/>
          <w:color w:val="2F87CA"/>
          <w:sz w:val="32"/>
          <w:szCs w:val="32"/>
        </w:rPr>
        <w:t xml:space="preserve"> Budget submission</w:t>
      </w:r>
    </w:p>
    <w:p w14:paraId="1AE4E818" w14:textId="28504612" w:rsidR="00862546" w:rsidRDefault="00862546" w:rsidP="2E682F05">
      <w:pPr>
        <w:pStyle w:val="Heading2"/>
        <w:spacing w:before="120" w:after="0"/>
        <w:rPr>
          <w:rFonts w:ascii="Avenir Next LT Pro" w:eastAsia="Avenir Next LT Pro" w:hAnsi="Avenir Next LT Pro" w:cs="Avenir Next LT Pro"/>
        </w:rPr>
      </w:pPr>
      <w:r w:rsidRPr="2E682F05">
        <w:rPr>
          <w:rFonts w:ascii="Avenir Next LT Pro" w:eastAsia="Avenir Next LT Pro" w:hAnsi="Avenir Next LT Pro" w:cs="Avenir Next LT Pro"/>
        </w:rPr>
        <w:t xml:space="preserve">Summary </w:t>
      </w:r>
    </w:p>
    <w:p w14:paraId="1CFA8A5F" w14:textId="5C0CB77F" w:rsidR="00862546" w:rsidRDefault="00862546" w:rsidP="2E682F05">
      <w:pPr>
        <w:pStyle w:val="Body"/>
        <w:rPr>
          <w:rFonts w:ascii="Avenir Next LT Pro" w:eastAsia="Avenir Next LT Pro" w:hAnsi="Avenir Next LT Pro" w:cs="Avenir Next LT Pro"/>
          <w:b/>
          <w:bCs/>
          <w:color w:val="2F87CA"/>
          <w:sz w:val="24"/>
          <w:szCs w:val="24"/>
        </w:rPr>
      </w:pPr>
    </w:p>
    <w:p w14:paraId="378A07E9" w14:textId="0491E1C5" w:rsidR="007D6C7A" w:rsidRDefault="00C202DC" w:rsidP="0048205F">
      <w:pPr>
        <w:pStyle w:val="Body"/>
        <w:numPr>
          <w:ilvl w:val="0"/>
          <w:numId w:val="11"/>
        </w:numPr>
        <w:rPr>
          <w:rFonts w:ascii="Avenir Next LT Pro" w:eastAsia="Avenir Next LT Pro" w:hAnsi="Avenir Next LT Pro" w:cs="Avenir Next LT Pro"/>
        </w:rPr>
      </w:pPr>
      <w:r w:rsidRPr="2E682F05">
        <w:rPr>
          <w:rFonts w:ascii="Avenir Next LT Pro" w:eastAsia="Avenir Next LT Pro" w:hAnsi="Avenir Next LT Pro" w:cs="Avenir Next LT Pro"/>
        </w:rPr>
        <w:t>Venture Capital Trusts (VCTs) invest in high-growth small businesses, supporting jobs and investment across the UK. The VCT scheme sets out defined rules applied through State Aid crite</w:t>
      </w:r>
      <w:r w:rsidRPr="2E682F05">
        <w:rPr>
          <w:rFonts w:ascii="Avenir Next LT Pro" w:eastAsia="Avenir Next LT Pro" w:hAnsi="Avenir Next LT Pro" w:cs="Avenir Next LT Pro"/>
          <w:color w:val="000000" w:themeColor="text1"/>
        </w:rPr>
        <w:t xml:space="preserve">ria and UK legislation, providing tax reliefs in exchange for long-term, patient capital investment in </w:t>
      </w:r>
      <w:r w:rsidR="0088140A">
        <w:rPr>
          <w:rFonts w:ascii="Avenir Next LT Pro" w:eastAsia="Avenir Next LT Pro" w:hAnsi="Avenir Next LT Pro" w:cs="Avenir Next LT Pro"/>
          <w:color w:val="000000" w:themeColor="text1"/>
        </w:rPr>
        <w:t xml:space="preserve">British </w:t>
      </w:r>
      <w:r w:rsidRPr="2E682F05">
        <w:rPr>
          <w:rFonts w:ascii="Avenir Next LT Pro" w:eastAsia="Avenir Next LT Pro" w:hAnsi="Avenir Next LT Pro" w:cs="Avenir Next LT Pro"/>
          <w:color w:val="000000" w:themeColor="text1"/>
        </w:rPr>
        <w:t xml:space="preserve">businesses that would struggle to attract conventional funding. </w:t>
      </w:r>
    </w:p>
    <w:p w14:paraId="1D9A3B91" w14:textId="09BA0B83" w:rsidR="00375E73" w:rsidRPr="00DF2FB0" w:rsidRDefault="00375E73" w:rsidP="00DF2FB0">
      <w:pPr>
        <w:pStyle w:val="Body"/>
        <w:numPr>
          <w:ilvl w:val="0"/>
          <w:numId w:val="11"/>
        </w:numPr>
        <w:rPr>
          <w:rFonts w:ascii="Avenir Next LT Pro" w:eastAsia="Avenir Next LT Pro" w:hAnsi="Avenir Next LT Pro" w:cs="Avenir Next LT Pro"/>
        </w:rPr>
      </w:pPr>
      <w:r w:rsidRPr="5B176B72">
        <w:rPr>
          <w:rFonts w:ascii="Avenir Next LT Pro" w:eastAsia="Avenir Next LT Pro" w:hAnsi="Avenir Next LT Pro" w:cs="Avenir Next LT Pro"/>
        </w:rPr>
        <w:t>The VCTA represents twelve of the largest Venture Capital Trust (VCT) fund</w:t>
      </w:r>
      <w:r w:rsidR="182B2C91" w:rsidRPr="5B176B72">
        <w:rPr>
          <w:rFonts w:ascii="Avenir Next LT Pro" w:eastAsia="Avenir Next LT Pro" w:hAnsi="Avenir Next LT Pro" w:cs="Avenir Next LT Pro"/>
        </w:rPr>
        <w:t xml:space="preserve"> managers</w:t>
      </w:r>
      <w:r w:rsidRPr="5B176B72">
        <w:rPr>
          <w:rFonts w:ascii="Avenir Next LT Pro" w:eastAsia="Avenir Next LT Pro" w:hAnsi="Avenir Next LT Pro" w:cs="Avenir Next LT Pro"/>
        </w:rPr>
        <w:t xml:space="preserve"> across the UK, which together represent more than 90% of the VCT industry by value.</w:t>
      </w:r>
    </w:p>
    <w:p w14:paraId="73261591" w14:textId="02EC9F72" w:rsidR="00D43052" w:rsidRPr="001B769E" w:rsidRDefault="1AAE1653" w:rsidP="001B769E">
      <w:pPr>
        <w:pStyle w:val="Body"/>
        <w:numPr>
          <w:ilvl w:val="0"/>
          <w:numId w:val="11"/>
        </w:numPr>
        <w:rPr>
          <w:rFonts w:ascii="Avenir Next LT Pro" w:eastAsia="Avenir Next LT Pro" w:hAnsi="Avenir Next LT Pro" w:cs="Avenir Next LT Pro"/>
        </w:rPr>
      </w:pPr>
      <w:r w:rsidRPr="4DD64630">
        <w:rPr>
          <w:rFonts w:ascii="Avenir Next LT Pro" w:eastAsia="Avenir Next LT Pro" w:hAnsi="Avenir Next LT Pro" w:cs="Avenir Next LT Pro"/>
        </w:rPr>
        <w:t>The VCTA welcomes the government’s formal extension</w:t>
      </w:r>
      <w:r w:rsidR="41215F31" w:rsidRPr="4DD64630">
        <w:rPr>
          <w:rFonts w:ascii="Avenir Next LT Pro" w:eastAsia="Avenir Next LT Pro" w:hAnsi="Avenir Next LT Pro" w:cs="Avenir Next LT Pro"/>
        </w:rPr>
        <w:t xml:space="preserve"> </w:t>
      </w:r>
      <w:r w:rsidR="00C32166" w:rsidRPr="4DD64630">
        <w:rPr>
          <w:rFonts w:ascii="Avenir Next LT Pro" w:eastAsia="Avenir Next LT Pro" w:hAnsi="Avenir Next LT Pro" w:cs="Avenir Next LT Pro"/>
        </w:rPr>
        <w:t xml:space="preserve">of the ‘sunset clause’ on the VCT </w:t>
      </w:r>
      <w:r w:rsidR="2D15FF8E" w:rsidRPr="4DD64630">
        <w:rPr>
          <w:rFonts w:ascii="Avenir Next LT Pro" w:eastAsia="Avenir Next LT Pro" w:hAnsi="Avenir Next LT Pro" w:cs="Avenir Next LT Pro"/>
        </w:rPr>
        <w:t>R</w:t>
      </w:r>
      <w:r w:rsidR="321ED451" w:rsidRPr="4DD64630">
        <w:rPr>
          <w:rFonts w:ascii="Avenir Next LT Pro" w:eastAsia="Avenir Next LT Pro" w:hAnsi="Avenir Next LT Pro" w:cs="Avenir Next LT Pro"/>
        </w:rPr>
        <w:t xml:space="preserve">elief </w:t>
      </w:r>
      <w:r w:rsidR="463560EF" w:rsidRPr="4DD64630">
        <w:rPr>
          <w:rFonts w:ascii="Avenir Next LT Pro" w:eastAsia="Avenir Next LT Pro" w:hAnsi="Avenir Next LT Pro" w:cs="Avenir Next LT Pro"/>
        </w:rPr>
        <w:t>on 3 September 2024</w:t>
      </w:r>
      <w:r w:rsidR="1F89229E" w:rsidRPr="4DD64630">
        <w:rPr>
          <w:rFonts w:ascii="Avenir Next LT Pro" w:eastAsia="Avenir Next LT Pro" w:hAnsi="Avenir Next LT Pro" w:cs="Avenir Next LT Pro"/>
        </w:rPr>
        <w:t xml:space="preserve"> until 2035</w:t>
      </w:r>
      <w:r w:rsidR="00C32166" w:rsidRPr="4DD64630">
        <w:rPr>
          <w:rFonts w:ascii="Avenir Next LT Pro" w:eastAsia="Avenir Next LT Pro" w:hAnsi="Avenir Next LT Pro" w:cs="Avenir Next LT Pro"/>
        </w:rPr>
        <w:t xml:space="preserve">. </w:t>
      </w:r>
      <w:r w:rsidR="00315159">
        <w:rPr>
          <w:rFonts w:ascii="Avenir Next LT Pro" w:eastAsia="Avenir Next LT Pro" w:hAnsi="Avenir Next LT Pro" w:cs="Avenir Next LT Pro"/>
        </w:rPr>
        <w:t>The relief remains a crucial part of the UK economy</w:t>
      </w:r>
      <w:r w:rsidR="001813D5">
        <w:rPr>
          <w:rFonts w:ascii="Avenir Next LT Pro" w:eastAsia="Avenir Next LT Pro" w:hAnsi="Avenir Next LT Pro" w:cs="Avenir Next LT Pro"/>
        </w:rPr>
        <w:t>, helping businesses to scale and grow at pace.</w:t>
      </w:r>
      <w:r w:rsidR="001B769E">
        <w:rPr>
          <w:rFonts w:ascii="Avenir Next LT Pro" w:eastAsia="Avenir Next LT Pro" w:hAnsi="Avenir Next LT Pro" w:cs="Avenir Next LT Pro"/>
        </w:rPr>
        <w:br/>
      </w:r>
    </w:p>
    <w:p w14:paraId="0D756448" w14:textId="2205D4E2" w:rsidR="000D6989" w:rsidRDefault="008161DD" w:rsidP="0048205F">
      <w:pPr>
        <w:pStyle w:val="Heading2"/>
        <w:numPr>
          <w:ilvl w:val="0"/>
          <w:numId w:val="9"/>
        </w:numPr>
        <w:spacing w:before="120" w:after="0"/>
        <w:rPr>
          <w:rFonts w:ascii="Avenir Next LT Pro" w:eastAsia="Avenir Next LT Pro" w:hAnsi="Avenir Next LT Pro" w:cs="Avenir Next LT Pro"/>
        </w:rPr>
      </w:pPr>
      <w:r w:rsidRPr="5B176B72">
        <w:rPr>
          <w:rFonts w:ascii="Avenir Next LT Pro" w:eastAsia="Avenir Next LT Pro" w:hAnsi="Avenir Next LT Pro" w:cs="Avenir Next LT Pro"/>
        </w:rPr>
        <w:t xml:space="preserve">How VCTs </w:t>
      </w:r>
      <w:r w:rsidR="00540B55" w:rsidRPr="5B176B72">
        <w:rPr>
          <w:rFonts w:ascii="Avenir Next LT Pro" w:eastAsia="Avenir Next LT Pro" w:hAnsi="Avenir Next LT Pro" w:cs="Avenir Next LT Pro"/>
        </w:rPr>
        <w:t xml:space="preserve">contribute to the economy </w:t>
      </w:r>
    </w:p>
    <w:p w14:paraId="6EC30948" w14:textId="333CC315" w:rsidR="06F859B3" w:rsidRDefault="00862546" w:rsidP="06F859B3">
      <w:pPr>
        <w:pStyle w:val="NormalWeb"/>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 xml:space="preserve">Venture Capital Trusts (VCTs) invest in high-growth small businesses, supporting employment and investment across the whole of the UK through the long-standing VCT scheme. </w:t>
      </w:r>
    </w:p>
    <w:p w14:paraId="0917D477" w14:textId="0541C0F8" w:rsidR="06F859B3" w:rsidRDefault="72952D23" w:rsidP="00196181">
      <w:pPr>
        <w:spacing w:after="100" w:afterAutospacing="1" w:line="257" w:lineRule="auto"/>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 xml:space="preserve">VCTs provide an </w:t>
      </w:r>
      <w:r w:rsidRPr="5B176B72">
        <w:rPr>
          <w:rFonts w:ascii="Avenir Next LT Pro" w:eastAsia="Avenir Next LT Pro" w:hAnsi="Avenir Next LT Pro" w:cs="Avenir Next LT Pro"/>
          <w:b/>
          <w:bCs/>
          <w:sz w:val="22"/>
          <w:szCs w:val="22"/>
        </w:rPr>
        <w:t>essential source of patient capital</w:t>
      </w:r>
      <w:r w:rsidRPr="5B176B72">
        <w:rPr>
          <w:rFonts w:ascii="Avenir Next LT Pro" w:eastAsia="Avenir Next LT Pro" w:hAnsi="Avenir Next LT Pro" w:cs="Avenir Next LT Pro"/>
          <w:sz w:val="22"/>
          <w:szCs w:val="22"/>
        </w:rPr>
        <w:t xml:space="preserve"> to innovative high-growth small businesses, enabling them to access the support and funding they need to grow, enter new markets, and drive employment in all parts of the UK. </w:t>
      </w:r>
    </w:p>
    <w:p w14:paraId="610375B3" w14:textId="4455E757" w:rsidR="5B176B72" w:rsidRDefault="72952D23" w:rsidP="004B3FE7">
      <w:pPr>
        <w:spacing w:after="100" w:afterAutospacing="1"/>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 xml:space="preserve">VCTs </w:t>
      </w:r>
      <w:r w:rsidRPr="5B176B72">
        <w:rPr>
          <w:rFonts w:ascii="Avenir Next LT Pro" w:eastAsia="Avenir Next LT Pro" w:hAnsi="Avenir Next LT Pro" w:cs="Avenir Next LT Pro"/>
          <w:b/>
          <w:bCs/>
          <w:sz w:val="22"/>
          <w:szCs w:val="22"/>
        </w:rPr>
        <w:t xml:space="preserve">support early-stage businesses that would otherwise struggle to access commercial investment </w:t>
      </w:r>
      <w:r w:rsidR="00547B6A" w:rsidRPr="5B176B72">
        <w:rPr>
          <w:rFonts w:ascii="Avenir Next LT Pro" w:eastAsia="Avenir Next LT Pro" w:hAnsi="Avenir Next LT Pro" w:cs="Avenir Next LT Pro"/>
          <w:b/>
          <w:bCs/>
          <w:sz w:val="22"/>
          <w:szCs w:val="22"/>
        </w:rPr>
        <w:t xml:space="preserve">as they are seen as high-risk investments </w:t>
      </w:r>
      <w:r w:rsidRPr="5B176B72">
        <w:rPr>
          <w:rFonts w:ascii="Avenir Next LT Pro" w:eastAsia="Avenir Next LT Pro" w:hAnsi="Avenir Next LT Pro" w:cs="Avenir Next LT Pro"/>
          <w:sz w:val="22"/>
          <w:szCs w:val="22"/>
        </w:rPr>
        <w:t>and offer intensive business support</w:t>
      </w:r>
      <w:r w:rsidR="0285C58B" w:rsidRPr="5B176B72">
        <w:rPr>
          <w:rFonts w:ascii="Avenir Next LT Pro" w:eastAsia="Avenir Next LT Pro" w:hAnsi="Avenir Next LT Pro" w:cs="Avenir Next LT Pro"/>
          <w:sz w:val="22"/>
          <w:szCs w:val="22"/>
        </w:rPr>
        <w:t>, commercial and strategic advice</w:t>
      </w:r>
      <w:r w:rsidRPr="5B176B72">
        <w:rPr>
          <w:rFonts w:ascii="Avenir Next LT Pro" w:eastAsia="Avenir Next LT Pro" w:hAnsi="Avenir Next LT Pro" w:cs="Avenir Next LT Pro"/>
          <w:sz w:val="22"/>
          <w:szCs w:val="22"/>
        </w:rPr>
        <w:t xml:space="preserve"> in addition to </w:t>
      </w:r>
      <w:r w:rsidR="6B7ED5E8" w:rsidRPr="5B176B72">
        <w:rPr>
          <w:rFonts w:ascii="Avenir Next LT Pro" w:eastAsia="Avenir Next LT Pro" w:hAnsi="Avenir Next LT Pro" w:cs="Avenir Next LT Pro"/>
          <w:sz w:val="22"/>
          <w:szCs w:val="22"/>
        </w:rPr>
        <w:t>the funds invested</w:t>
      </w:r>
      <w:r w:rsidRPr="5B176B72">
        <w:rPr>
          <w:rFonts w:ascii="Avenir Next LT Pro" w:eastAsia="Avenir Next LT Pro" w:hAnsi="Avenir Next LT Pro" w:cs="Avenir Next LT Pro"/>
          <w:sz w:val="22"/>
          <w:szCs w:val="22"/>
        </w:rPr>
        <w:t xml:space="preserve">.  </w:t>
      </w:r>
    </w:p>
    <w:p w14:paraId="60927F95" w14:textId="6DB970B3" w:rsidR="00DD4B91" w:rsidRPr="00F97780" w:rsidRDefault="4A15EE4A" w:rsidP="5B176B72">
      <w:pPr>
        <w:pStyle w:val="ListParagraph"/>
        <w:numPr>
          <w:ilvl w:val="0"/>
          <w:numId w:val="1"/>
        </w:numPr>
        <w:spacing w:after="100" w:afterAutospacing="1"/>
        <w:rPr>
          <w:rFonts w:ascii="Avenir Next LT Pro" w:eastAsia="Avenir Next LT Pro" w:hAnsi="Avenir Next LT Pro" w:cs="Avenir Next LT Pro"/>
        </w:rPr>
      </w:pPr>
      <w:r w:rsidRPr="5B176B72">
        <w:rPr>
          <w:rFonts w:ascii="Avenir Next LT Pro" w:eastAsia="Avenir Next LT Pro" w:hAnsi="Avenir Next LT Pro" w:cs="Avenir Next LT Pro"/>
        </w:rPr>
        <w:t>VCTA members have made 1,</w:t>
      </w:r>
      <w:r w:rsidR="4EBB0C71" w:rsidRPr="5B176B72">
        <w:rPr>
          <w:rFonts w:ascii="Avenir Next LT Pro" w:eastAsia="Avenir Next LT Pro" w:hAnsi="Avenir Next LT Pro" w:cs="Avenir Next LT Pro"/>
        </w:rPr>
        <w:t>600</w:t>
      </w:r>
      <w:r w:rsidRPr="5B176B72">
        <w:rPr>
          <w:rFonts w:ascii="Avenir Next LT Pro" w:eastAsia="Avenir Next LT Pro" w:hAnsi="Avenir Next LT Pro" w:cs="Avenir Next LT Pro"/>
        </w:rPr>
        <w:t xml:space="preserve"> individual investments, totalling over £</w:t>
      </w:r>
      <w:r w:rsidR="4625BE4D" w:rsidRPr="5B176B72">
        <w:rPr>
          <w:rFonts w:ascii="Avenir Next LT Pro" w:eastAsia="Avenir Next LT Pro" w:hAnsi="Avenir Next LT Pro" w:cs="Avenir Next LT Pro"/>
        </w:rPr>
        <w:t>2.95</w:t>
      </w:r>
      <w:r w:rsidR="0B563619" w:rsidRPr="5B176B72">
        <w:rPr>
          <w:rFonts w:ascii="Avenir Next LT Pro" w:eastAsia="Avenir Next LT Pro" w:hAnsi="Avenir Next LT Pro" w:cs="Avenir Next LT Pro"/>
        </w:rPr>
        <w:t xml:space="preserve"> billion</w:t>
      </w:r>
      <w:r w:rsidRPr="5B176B72">
        <w:rPr>
          <w:rFonts w:ascii="Avenir Next LT Pro" w:eastAsia="Avenir Next LT Pro" w:hAnsi="Avenir Next LT Pro" w:cs="Avenir Next LT Pro"/>
        </w:rPr>
        <w:t xml:space="preserve"> in capital into high growth companies </w:t>
      </w:r>
      <w:r w:rsidR="6B886DA4" w:rsidRPr="5B176B72">
        <w:rPr>
          <w:rFonts w:ascii="Avenir Next LT Pro" w:eastAsia="Avenir Next LT Pro" w:hAnsi="Avenir Next LT Pro" w:cs="Avenir Next LT Pro"/>
        </w:rPr>
        <w:t xml:space="preserve">since </w:t>
      </w:r>
      <w:r w:rsidR="1D12B616" w:rsidRPr="5B176B72">
        <w:rPr>
          <w:rFonts w:ascii="Avenir Next LT Pro" w:eastAsia="Avenir Next LT Pro" w:hAnsi="Avenir Next LT Pro" w:cs="Avenir Next LT Pro"/>
        </w:rPr>
        <w:t>November 2015</w:t>
      </w:r>
      <w:r w:rsidRPr="5B176B72">
        <w:rPr>
          <w:rFonts w:ascii="Avenir Next LT Pro" w:eastAsia="Avenir Next LT Pro" w:hAnsi="Avenir Next LT Pro" w:cs="Avenir Next LT Pro"/>
        </w:rPr>
        <w:t>, averaging £4</w:t>
      </w:r>
      <w:r w:rsidR="63FC02DA" w:rsidRPr="5B176B72">
        <w:rPr>
          <w:rFonts w:ascii="Avenir Next LT Pro" w:eastAsia="Avenir Next LT Pro" w:hAnsi="Avenir Next LT Pro" w:cs="Avenir Next LT Pro"/>
        </w:rPr>
        <w:t>2</w:t>
      </w:r>
      <w:r w:rsidRPr="5B176B72">
        <w:rPr>
          <w:rFonts w:ascii="Avenir Next LT Pro" w:eastAsia="Avenir Next LT Pro" w:hAnsi="Avenir Next LT Pro" w:cs="Avenir Next LT Pro"/>
        </w:rPr>
        <w:t>0</w:t>
      </w:r>
      <w:r w:rsidR="5D83554E" w:rsidRPr="5B176B72">
        <w:rPr>
          <w:rFonts w:ascii="Avenir Next LT Pro" w:eastAsia="Avenir Next LT Pro" w:hAnsi="Avenir Next LT Pro" w:cs="Avenir Next LT Pro"/>
        </w:rPr>
        <w:t xml:space="preserve"> million</w:t>
      </w:r>
      <w:r w:rsidRPr="5B176B72">
        <w:rPr>
          <w:rFonts w:ascii="Avenir Next LT Pro" w:eastAsia="Avenir Next LT Pro" w:hAnsi="Avenir Next LT Pro" w:cs="Avenir Next LT Pro"/>
        </w:rPr>
        <w:t xml:space="preserve"> per annum.</w:t>
      </w:r>
    </w:p>
    <w:p w14:paraId="1AD305EF" w14:textId="2E98597A" w:rsidR="00DD4B91" w:rsidRDefault="4A15EE4A" w:rsidP="5B176B72">
      <w:pPr>
        <w:pStyle w:val="ListParagraph"/>
        <w:numPr>
          <w:ilvl w:val="0"/>
          <w:numId w:val="1"/>
        </w:numPr>
        <w:spacing w:after="100" w:afterAutospacing="1"/>
        <w:rPr>
          <w:rFonts w:ascii="Avenir Next LT Pro" w:eastAsia="Avenir Next LT Pro" w:hAnsi="Avenir Next LT Pro" w:cs="Avenir Next LT Pro"/>
          <w:strike/>
        </w:rPr>
      </w:pPr>
      <w:r w:rsidRPr="5B176B72">
        <w:rPr>
          <w:rFonts w:ascii="Avenir Next LT Pro" w:eastAsia="Avenir Next LT Pro" w:hAnsi="Avenir Next LT Pro" w:cs="Avenir Next LT Pro"/>
        </w:rPr>
        <w:t>Over the last financial year, VCTA-backed businesses delivered £</w:t>
      </w:r>
      <w:r w:rsidR="3300347B" w:rsidRPr="5B176B72">
        <w:rPr>
          <w:rFonts w:ascii="Avenir Next LT Pro" w:eastAsia="Avenir Next LT Pro" w:hAnsi="Avenir Next LT Pro" w:cs="Avenir Next LT Pro"/>
        </w:rPr>
        <w:t>21.8</w:t>
      </w:r>
      <w:r w:rsidRPr="5B176B72">
        <w:rPr>
          <w:rFonts w:ascii="Avenir Next LT Pro" w:eastAsia="Avenir Next LT Pro" w:hAnsi="Avenir Next LT Pro" w:cs="Avenir Next LT Pro"/>
        </w:rPr>
        <w:t xml:space="preserve"> billion in revenues, generating £</w:t>
      </w:r>
      <w:r w:rsidR="73D6D3A2" w:rsidRPr="5B176B72">
        <w:rPr>
          <w:rFonts w:ascii="Avenir Next LT Pro" w:eastAsia="Avenir Next LT Pro" w:hAnsi="Avenir Next LT Pro" w:cs="Avenir Next LT Pro"/>
        </w:rPr>
        <w:t>5.5</w:t>
      </w:r>
      <w:r w:rsidRPr="5B176B72">
        <w:rPr>
          <w:rFonts w:ascii="Avenir Next LT Pro" w:eastAsia="Avenir Next LT Pro" w:hAnsi="Avenir Next LT Pro" w:cs="Avenir Next LT Pro"/>
        </w:rPr>
        <w:t xml:space="preserve"> billion in exports and investing £</w:t>
      </w:r>
      <w:r w:rsidR="56ED2CF5" w:rsidRPr="5B176B72">
        <w:rPr>
          <w:rFonts w:ascii="Avenir Next LT Pro" w:eastAsia="Avenir Next LT Pro" w:hAnsi="Avenir Next LT Pro" w:cs="Avenir Next LT Pro"/>
        </w:rPr>
        <w:t>274</w:t>
      </w:r>
      <w:r w:rsidRPr="5B176B72">
        <w:rPr>
          <w:rFonts w:ascii="Avenir Next LT Pro" w:eastAsia="Avenir Next LT Pro" w:hAnsi="Avenir Next LT Pro" w:cs="Avenir Next LT Pro"/>
        </w:rPr>
        <w:t xml:space="preserve"> million in R&amp;D.</w:t>
      </w:r>
      <w:r w:rsidR="67F4F68D" w:rsidRPr="5B176B72">
        <w:rPr>
          <w:rFonts w:ascii="Avenir Next LT Pro" w:eastAsia="Avenir Next LT Pro" w:hAnsi="Avenir Next LT Pro" w:cs="Avenir Next LT Pro"/>
        </w:rPr>
        <w:t xml:space="preserve"> </w:t>
      </w:r>
    </w:p>
    <w:p w14:paraId="72B86FA4" w14:textId="7C81291F" w:rsidR="00DD4B91" w:rsidRDefault="4A15EE4A" w:rsidP="5B176B72">
      <w:pPr>
        <w:pStyle w:val="ListParagraph"/>
        <w:numPr>
          <w:ilvl w:val="0"/>
          <w:numId w:val="1"/>
        </w:numPr>
        <w:spacing w:after="100" w:afterAutospacing="1"/>
        <w:rPr>
          <w:rFonts w:ascii="Avenir Next LT Pro" w:eastAsia="Avenir Next LT Pro" w:hAnsi="Avenir Next LT Pro" w:cs="Avenir Next LT Pro"/>
        </w:rPr>
      </w:pPr>
      <w:r w:rsidRPr="5B176B72">
        <w:rPr>
          <w:rFonts w:ascii="Avenir Next LT Pro" w:eastAsia="Avenir Next LT Pro" w:hAnsi="Avenir Next LT Pro" w:cs="Avenir Next LT Pro"/>
        </w:rPr>
        <w:t xml:space="preserve">Our investments help businesses to grow fast, helping to tackle the scale up challenge. </w:t>
      </w:r>
      <w:r w:rsidR="417773F5" w:rsidRPr="5B176B72">
        <w:rPr>
          <w:rFonts w:ascii="Avenir Next LT Pro" w:eastAsia="Avenir Next LT Pro" w:hAnsi="Avenir Next LT Pro" w:cs="Avenir Next LT Pro"/>
        </w:rPr>
        <w:t xml:space="preserve">Mean sales per company increased from £7.3 million to £8.4 million this a year – a 15% year-on-year growth. Since </w:t>
      </w:r>
      <w:r w:rsidR="6875F14F" w:rsidRPr="5B176B72">
        <w:rPr>
          <w:rFonts w:ascii="Avenir Next LT Pro" w:eastAsia="Avenir Next LT Pro" w:hAnsi="Avenir Next LT Pro" w:cs="Avenir Next LT Pro"/>
        </w:rPr>
        <w:t>inves</w:t>
      </w:r>
      <w:r w:rsidR="7A9FD00F" w:rsidRPr="5B176B72">
        <w:rPr>
          <w:rFonts w:ascii="Avenir Next LT Pro" w:eastAsia="Avenir Next LT Pro" w:hAnsi="Avenir Next LT Pro" w:cs="Avenir Next LT Pro"/>
        </w:rPr>
        <w:t>t</w:t>
      </w:r>
      <w:r w:rsidR="6875F14F" w:rsidRPr="5B176B72">
        <w:rPr>
          <w:rFonts w:ascii="Avenir Next LT Pro" w:eastAsia="Avenir Next LT Pro" w:hAnsi="Avenir Next LT Pro" w:cs="Avenir Next LT Pro"/>
        </w:rPr>
        <w:t>ment</w:t>
      </w:r>
      <w:r w:rsidR="417773F5" w:rsidRPr="5B176B72">
        <w:rPr>
          <w:rFonts w:ascii="Avenir Next LT Pro" w:eastAsia="Avenir Next LT Pro" w:hAnsi="Avenir Next LT Pro" w:cs="Avenir Next LT Pro"/>
        </w:rPr>
        <w:t xml:space="preserve">, the 2018 cohort of investments have grown sales from </w:t>
      </w:r>
      <w:r w:rsidR="2F8E6D70" w:rsidRPr="5B176B72">
        <w:rPr>
          <w:rFonts w:ascii="Avenir Next LT Pro" w:eastAsia="Avenir Next LT Pro" w:hAnsi="Avenir Next LT Pro" w:cs="Avenir Next LT Pro"/>
        </w:rPr>
        <w:t>£130 million to</w:t>
      </w:r>
      <w:r w:rsidR="0409FC44" w:rsidRPr="5B176B72">
        <w:rPr>
          <w:rFonts w:ascii="Avenir Next LT Pro" w:eastAsia="Avenir Next LT Pro" w:hAnsi="Avenir Next LT Pro" w:cs="Avenir Next LT Pro"/>
        </w:rPr>
        <w:t xml:space="preserve"> £455 million – a 3.5x increase.</w:t>
      </w:r>
      <w:r w:rsidR="4FBB647F" w:rsidRPr="5B176B72">
        <w:rPr>
          <w:rFonts w:ascii="Avenir Next LT Pro" w:eastAsia="Avenir Next LT Pro" w:hAnsi="Avenir Next LT Pro" w:cs="Avenir Next LT Pro"/>
        </w:rPr>
        <w:t xml:space="preserve"> </w:t>
      </w:r>
    </w:p>
    <w:p w14:paraId="22E3F5F3" w14:textId="09A87B15" w:rsidR="00DD4B91" w:rsidRDefault="4DA5D866" w:rsidP="5B176B72">
      <w:pPr>
        <w:pStyle w:val="ListParagraph"/>
        <w:numPr>
          <w:ilvl w:val="0"/>
          <w:numId w:val="1"/>
        </w:numPr>
        <w:spacing w:after="100" w:afterAutospacing="1"/>
        <w:rPr>
          <w:rFonts w:ascii="Avenir Next LT Pro" w:eastAsia="Avenir Next LT Pro" w:hAnsi="Avenir Next LT Pro" w:cs="Avenir Next LT Pro"/>
        </w:rPr>
      </w:pPr>
      <w:r w:rsidRPr="5B176B72">
        <w:rPr>
          <w:rFonts w:ascii="Avenir Next LT Pro" w:eastAsia="Avenir Next LT Pro" w:hAnsi="Avenir Next LT Pro" w:cs="Avenir Next LT Pro"/>
        </w:rPr>
        <w:t>Export sales per</w:t>
      </w:r>
      <w:r w:rsidR="6CB83DBF" w:rsidRPr="5B176B72">
        <w:rPr>
          <w:rFonts w:ascii="Avenir Next LT Pro" w:eastAsia="Avenir Next LT Pro" w:hAnsi="Avenir Next LT Pro" w:cs="Avenir Next LT Pro"/>
        </w:rPr>
        <w:t xml:space="preserve"> VCTA-backed</w:t>
      </w:r>
      <w:r w:rsidRPr="5B176B72">
        <w:rPr>
          <w:rFonts w:ascii="Avenir Next LT Pro" w:eastAsia="Avenir Next LT Pro" w:hAnsi="Avenir Next LT Pro" w:cs="Avenir Next LT Pro"/>
        </w:rPr>
        <w:t xml:space="preserve"> company have increased from </w:t>
      </w:r>
      <w:r w:rsidR="7373B84D" w:rsidRPr="5B176B72">
        <w:rPr>
          <w:rFonts w:ascii="Avenir Next LT Pro" w:eastAsia="Avenir Next LT Pro" w:hAnsi="Avenir Next LT Pro" w:cs="Avenir Next LT Pro"/>
        </w:rPr>
        <w:t>£</w:t>
      </w:r>
      <w:r w:rsidRPr="5B176B72">
        <w:rPr>
          <w:rFonts w:ascii="Avenir Next LT Pro" w:eastAsia="Avenir Next LT Pro" w:hAnsi="Avenir Next LT Pro" w:cs="Avenir Next LT Pro"/>
        </w:rPr>
        <w:t xml:space="preserve">0.7 million in 2018 to </w:t>
      </w:r>
      <w:r w:rsidR="5E1BD273" w:rsidRPr="5B176B72">
        <w:rPr>
          <w:rFonts w:ascii="Avenir Next LT Pro" w:eastAsia="Avenir Next LT Pro" w:hAnsi="Avenir Next LT Pro" w:cs="Avenir Next LT Pro"/>
        </w:rPr>
        <w:t>£</w:t>
      </w:r>
      <w:r w:rsidRPr="5B176B72">
        <w:rPr>
          <w:rFonts w:ascii="Avenir Next LT Pro" w:eastAsia="Avenir Next LT Pro" w:hAnsi="Avenir Next LT Pro" w:cs="Avenir Next LT Pro"/>
        </w:rPr>
        <w:t>1.7 million in 2023.</w:t>
      </w:r>
    </w:p>
    <w:p w14:paraId="41CD5C0B" w14:textId="2B8E3B8A" w:rsidR="00027313" w:rsidRPr="004B3FE7" w:rsidRDefault="003F43F2" w:rsidP="5B176B72">
      <w:pPr>
        <w:spacing w:after="100" w:afterAutospacing="1"/>
      </w:pPr>
      <w:r w:rsidRPr="5B176B72">
        <w:rPr>
          <w:rFonts w:ascii="Avenir Next LT Pro" w:eastAsia="Avenir Next LT Pro" w:hAnsi="Avenir Next LT Pro" w:cs="Avenir Next LT Pro"/>
          <w:b/>
          <w:bCs/>
          <w:sz w:val="22"/>
          <w:szCs w:val="22"/>
        </w:rPr>
        <w:lastRenderedPageBreak/>
        <w:t xml:space="preserve">106k people </w:t>
      </w:r>
      <w:r w:rsidRPr="5B176B72">
        <w:rPr>
          <w:rFonts w:ascii="Avenir Next LT Pro" w:eastAsia="Avenir Next LT Pro" w:hAnsi="Avenir Next LT Pro" w:cs="Avenir Next LT Pro"/>
          <w:sz w:val="22"/>
          <w:szCs w:val="22"/>
        </w:rPr>
        <w:t>are currently employed by VCT-backed businesses</w:t>
      </w:r>
      <w:r w:rsidR="003D0956" w:rsidRPr="5B176B72">
        <w:rPr>
          <w:rFonts w:ascii="Avenir Next LT Pro" w:eastAsia="Avenir Next LT Pro" w:hAnsi="Avenir Next LT Pro" w:cs="Avenir Next LT Pro"/>
          <w:sz w:val="22"/>
          <w:szCs w:val="22"/>
        </w:rPr>
        <w:t>.  B</w:t>
      </w:r>
      <w:r w:rsidRPr="5B176B72">
        <w:rPr>
          <w:rFonts w:ascii="Avenir Next LT Pro" w:eastAsia="Avenir Next LT Pro" w:hAnsi="Avenir Next LT Pro" w:cs="Avenir Next LT Pro"/>
          <w:sz w:val="22"/>
          <w:szCs w:val="22"/>
        </w:rPr>
        <w:t xml:space="preserve">etween 2021 and 2023, the workforce employed by member-backed companies </w:t>
      </w:r>
      <w:r w:rsidRPr="5B176B72">
        <w:rPr>
          <w:rFonts w:ascii="Avenir Next LT Pro" w:eastAsia="Avenir Next LT Pro" w:hAnsi="Avenir Next LT Pro" w:cs="Avenir Next LT Pro"/>
          <w:b/>
          <w:bCs/>
          <w:sz w:val="22"/>
          <w:szCs w:val="22"/>
        </w:rPr>
        <w:t>increased by over 54%</w:t>
      </w:r>
      <w:r w:rsidR="0088140A" w:rsidRPr="5B176B72">
        <w:rPr>
          <w:rFonts w:ascii="Avenir Next LT Pro" w:eastAsia="Avenir Next LT Pro" w:hAnsi="Avenir Next LT Pro" w:cs="Avenir Next LT Pro"/>
          <w:b/>
          <w:bCs/>
          <w:sz w:val="22"/>
          <w:szCs w:val="22"/>
        </w:rPr>
        <w:t>.</w:t>
      </w:r>
      <w:r w:rsidR="00027313">
        <w:br/>
      </w:r>
      <w:r w:rsidR="00027313">
        <w:br/>
      </w:r>
      <w:r w:rsidRPr="5B176B72">
        <w:rPr>
          <w:rFonts w:ascii="Avenir Next LT Pro" w:eastAsia="Avenir Next LT Pro" w:hAnsi="Avenir Next LT Pro" w:cs="Avenir Next LT Pro"/>
          <w:sz w:val="22"/>
          <w:szCs w:val="22"/>
        </w:rPr>
        <w:t xml:space="preserve">VCTs </w:t>
      </w:r>
      <w:r w:rsidRPr="5B176B72">
        <w:rPr>
          <w:rFonts w:ascii="Avenir Next LT Pro" w:eastAsia="Avenir Next LT Pro" w:hAnsi="Avenir Next LT Pro" w:cs="Avenir Next LT Pro"/>
          <w:b/>
          <w:bCs/>
          <w:sz w:val="22"/>
          <w:szCs w:val="22"/>
        </w:rPr>
        <w:t>develop and support a thriving entrepreneurial economy</w:t>
      </w:r>
      <w:r w:rsidRPr="5B176B72">
        <w:rPr>
          <w:rFonts w:ascii="Avenir Next LT Pro" w:eastAsia="Avenir Next LT Pro" w:hAnsi="Avenir Next LT Pro" w:cs="Avenir Next LT Pro"/>
          <w:sz w:val="22"/>
          <w:szCs w:val="22"/>
        </w:rPr>
        <w:t xml:space="preserve">, and have an outside impact in terms of innovation, </w:t>
      </w:r>
      <w:r w:rsidR="18379119" w:rsidRPr="5B176B72">
        <w:rPr>
          <w:rFonts w:ascii="Avenir Next LT Pro" w:eastAsia="Avenir Next LT Pro" w:hAnsi="Avenir Next LT Pro" w:cs="Avenir Next LT Pro"/>
          <w:sz w:val="22"/>
          <w:szCs w:val="22"/>
        </w:rPr>
        <w:t>productivity,</w:t>
      </w:r>
      <w:r w:rsidRPr="5B176B72">
        <w:rPr>
          <w:rFonts w:ascii="Avenir Next LT Pro" w:eastAsia="Avenir Next LT Pro" w:hAnsi="Avenir Next LT Pro" w:cs="Avenir Next LT Pro"/>
          <w:sz w:val="22"/>
          <w:szCs w:val="22"/>
        </w:rPr>
        <w:t xml:space="preserve"> and job creation. </w:t>
      </w:r>
      <w:r w:rsidR="0858DF41" w:rsidRPr="5B176B72">
        <w:rPr>
          <w:rFonts w:ascii="Avenir Next LT Pro" w:eastAsia="Avenir Next LT Pro" w:hAnsi="Avenir Next LT Pro" w:cs="Avenir Next LT Pro"/>
          <w:sz w:val="22"/>
          <w:szCs w:val="22"/>
        </w:rPr>
        <w:t xml:space="preserve">VCTs </w:t>
      </w:r>
      <w:r w:rsidRPr="5B176B72">
        <w:rPr>
          <w:rFonts w:ascii="Avenir Next LT Pro" w:eastAsia="Avenir Next LT Pro" w:hAnsi="Avenir Next LT Pro" w:cs="Avenir Next LT Pro"/>
          <w:sz w:val="22"/>
          <w:szCs w:val="22"/>
        </w:rPr>
        <w:t xml:space="preserve">have been </w:t>
      </w:r>
      <w:r w:rsidRPr="5B176B72">
        <w:rPr>
          <w:rFonts w:ascii="Avenir Next LT Pro" w:eastAsia="Avenir Next LT Pro" w:hAnsi="Avenir Next LT Pro" w:cs="Avenir Next LT Pro"/>
          <w:b/>
          <w:bCs/>
          <w:sz w:val="22"/>
          <w:szCs w:val="22"/>
        </w:rPr>
        <w:t>instrumental in growing the UK’s tech sector</w:t>
      </w:r>
      <w:r w:rsidRPr="5B176B72">
        <w:rPr>
          <w:rFonts w:ascii="Avenir Next LT Pro" w:eastAsia="Avenir Next LT Pro" w:hAnsi="Avenir Next LT Pro" w:cs="Avenir Next LT Pro"/>
          <w:sz w:val="22"/>
          <w:szCs w:val="22"/>
        </w:rPr>
        <w:t xml:space="preserve">, now the largest in Europe and third largest globally. </w:t>
      </w:r>
    </w:p>
    <w:p w14:paraId="50DAE373" w14:textId="0A8ED748" w:rsidR="00027313" w:rsidRPr="00DD4B91" w:rsidRDefault="65D03C86" w:rsidP="5B176B72">
      <w:pPr>
        <w:spacing w:after="100" w:afterAutospacing="1"/>
      </w:pPr>
      <w:r w:rsidRPr="5B176B72">
        <w:rPr>
          <w:rFonts w:ascii="Avenir Next LT Pro" w:eastAsia="Avenir Next LT Pro" w:hAnsi="Avenir Next LT Pro" w:cs="Avenir Next LT Pro"/>
          <w:sz w:val="22"/>
          <w:szCs w:val="22"/>
        </w:rPr>
        <w:t xml:space="preserve">In 2023, VCTs </w:t>
      </w:r>
      <w:r w:rsidRPr="5B176B72">
        <w:rPr>
          <w:rFonts w:ascii="Avenir Next LT Pro" w:eastAsia="Avenir Next LT Pro" w:hAnsi="Avenir Next LT Pro" w:cs="Avenir Next LT Pro"/>
          <w:b/>
          <w:bCs/>
          <w:sz w:val="22"/>
          <w:szCs w:val="22"/>
        </w:rPr>
        <w:t>invested £505 million into UK start-ups and businesses</w:t>
      </w:r>
      <w:r w:rsidRPr="5B176B72">
        <w:rPr>
          <w:rFonts w:ascii="Avenir Next LT Pro" w:eastAsia="Avenir Next LT Pro" w:hAnsi="Avenir Next LT Pro" w:cs="Avenir Next LT Pro"/>
          <w:sz w:val="22"/>
          <w:szCs w:val="22"/>
        </w:rPr>
        <w:t xml:space="preserve"> and this investment rate has continued into 2023. </w:t>
      </w:r>
    </w:p>
    <w:p w14:paraId="2F46A86E" w14:textId="711D1C83" w:rsidR="00520C72" w:rsidRDefault="1FCE5EE2" w:rsidP="0048205F">
      <w:pPr>
        <w:pStyle w:val="Heading2"/>
        <w:numPr>
          <w:ilvl w:val="0"/>
          <w:numId w:val="9"/>
        </w:numPr>
        <w:spacing w:before="120" w:after="0"/>
        <w:rPr>
          <w:rFonts w:ascii="Avenir Next LT Pro" w:eastAsia="Avenir Next LT Pro" w:hAnsi="Avenir Next LT Pro" w:cs="Avenir Next LT Pro"/>
        </w:rPr>
      </w:pPr>
      <w:r w:rsidRPr="5B176B72">
        <w:rPr>
          <w:rFonts w:ascii="Avenir Next LT Pro" w:eastAsia="Avenir Next LT Pro" w:hAnsi="Avenir Next LT Pro" w:cs="Avenir Next LT Pro"/>
        </w:rPr>
        <w:t>VCTs</w:t>
      </w:r>
      <w:r w:rsidR="572FC6A9" w:rsidRPr="5B176B72">
        <w:rPr>
          <w:rFonts w:ascii="Avenir Next LT Pro" w:eastAsia="Avenir Next LT Pro" w:hAnsi="Avenir Next LT Pro" w:cs="Avenir Next LT Pro"/>
        </w:rPr>
        <w:t xml:space="preserve"> – A </w:t>
      </w:r>
      <w:r w:rsidR="2C940BED" w:rsidRPr="5B176B72">
        <w:rPr>
          <w:rFonts w:ascii="Avenir Next LT Pro" w:eastAsia="Avenir Next LT Pro" w:hAnsi="Avenir Next LT Pro" w:cs="Avenir Next LT Pro"/>
        </w:rPr>
        <w:t>UK</w:t>
      </w:r>
      <w:r w:rsidR="572FC6A9" w:rsidRPr="5B176B72">
        <w:rPr>
          <w:rFonts w:ascii="Avenir Next LT Pro" w:eastAsia="Avenir Next LT Pro" w:hAnsi="Avenir Next LT Pro" w:cs="Avenir Next LT Pro"/>
        </w:rPr>
        <w:t xml:space="preserve"> Success Story </w:t>
      </w:r>
    </w:p>
    <w:p w14:paraId="7E4B5830" w14:textId="5FA9736D" w:rsidR="00027313" w:rsidRDefault="18481DB4" w:rsidP="5B176B72">
      <w:pPr>
        <w:pStyle w:val="paragraph"/>
        <w:spacing w:after="0" w:afterAutospacing="0"/>
        <w:rPr>
          <w:rFonts w:ascii="Avenir Next LT Pro" w:eastAsia="Avenir Next LT Pro" w:hAnsi="Avenir Next LT Pro" w:cs="Avenir Next LT Pro"/>
          <w:sz w:val="22"/>
          <w:szCs w:val="22"/>
        </w:rPr>
      </w:pPr>
      <w:r w:rsidRPr="5B176B72">
        <w:rPr>
          <w:rStyle w:val="normaltextrun"/>
          <w:rFonts w:ascii="Avenir Next LT Pro" w:hAnsi="Avenir Next LT Pro"/>
          <w:b/>
          <w:bCs/>
          <w:sz w:val="22"/>
          <w:szCs w:val="22"/>
        </w:rPr>
        <w:t xml:space="preserve">VCTs fuel regional growth </w:t>
      </w:r>
      <w:r>
        <w:br/>
      </w:r>
    </w:p>
    <w:p w14:paraId="62FA0142" w14:textId="3A73A4B6" w:rsidR="6E70F096" w:rsidRDefault="3E321C69" w:rsidP="00D04512">
      <w:pPr>
        <w:pStyle w:val="paragraph"/>
        <w:spacing w:before="0" w:beforeAutospacing="0" w:after="0" w:afterAutospacing="0"/>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 xml:space="preserve">The UK relies on small businesses to drive economic growth across the country and to deliver innovation, jobs and </w:t>
      </w:r>
      <w:r w:rsidR="6E70F096" w:rsidRPr="5B176B72">
        <w:rPr>
          <w:rFonts w:ascii="Avenir Next LT Pro" w:eastAsia="Avenir Next LT Pro" w:hAnsi="Avenir Next LT Pro" w:cs="Avenir Next LT Pro"/>
          <w:sz w:val="22"/>
          <w:szCs w:val="22"/>
        </w:rPr>
        <w:t xml:space="preserve">productivity. </w:t>
      </w:r>
      <w:r>
        <w:br/>
      </w:r>
      <w:r w:rsidR="004B3FE7">
        <w:rPr>
          <w:rFonts w:ascii="Avenir Next LT Pro" w:eastAsia="Avenir Next LT Pro" w:hAnsi="Avenir Next LT Pro" w:cs="Avenir Next LT Pro"/>
          <w:sz w:val="22"/>
          <w:szCs w:val="22"/>
        </w:rPr>
        <w:br/>
      </w:r>
      <w:r w:rsidR="00772C66" w:rsidRPr="5B176B72">
        <w:rPr>
          <w:rFonts w:ascii="Avenir Next LT Pro" w:eastAsia="Avenir Next LT Pro" w:hAnsi="Avenir Next LT Pro" w:cs="Avenir Next LT Pro"/>
          <w:sz w:val="22"/>
          <w:szCs w:val="22"/>
        </w:rPr>
        <w:t>VCT funds play a vital role in the UK funding ecosystem, supporting businesses to move from earlier stage investment towards fully commercial investment. VCT funds are invested and managed by independent fund managers through an extensive regional network of local offices in more than 15 towns and cities around the UK, supporting growth in all parts of the country</w:t>
      </w:r>
      <w:r w:rsidR="344A0308" w:rsidRPr="5B176B72">
        <w:rPr>
          <w:rFonts w:ascii="Avenir Next LT Pro" w:eastAsia="Avenir Next LT Pro" w:hAnsi="Avenir Next LT Pro" w:cs="Avenir Next LT Pro"/>
          <w:sz w:val="22"/>
          <w:szCs w:val="22"/>
        </w:rPr>
        <w:t xml:space="preserve"> and</w:t>
      </w:r>
      <w:r w:rsidR="00772C66" w:rsidRPr="5B176B72">
        <w:rPr>
          <w:rFonts w:ascii="Avenir Next LT Pro" w:eastAsia="Avenir Next LT Pro" w:hAnsi="Avenir Next LT Pro" w:cs="Avenir Next LT Pro"/>
          <w:sz w:val="22"/>
          <w:szCs w:val="22"/>
        </w:rPr>
        <w:t xml:space="preserve"> stimulating well-paid jobs in innovative, fast-growing industries across the UK.</w:t>
      </w:r>
      <w:r w:rsidR="00D04512">
        <w:rPr>
          <w:rFonts w:ascii="Avenir Next LT Pro" w:eastAsia="Avenir Next LT Pro" w:hAnsi="Avenir Next LT Pro" w:cs="Avenir Next LT Pro"/>
          <w:sz w:val="22"/>
          <w:szCs w:val="22"/>
        </w:rPr>
        <w:br/>
      </w:r>
      <w:r w:rsidR="00D04512">
        <w:rPr>
          <w:rFonts w:ascii="Avenir Next LT Pro" w:eastAsia="Avenir Next LT Pro" w:hAnsi="Avenir Next LT Pro" w:cs="Avenir Next LT Pro"/>
          <w:sz w:val="22"/>
          <w:szCs w:val="22"/>
        </w:rPr>
        <w:br/>
      </w:r>
      <w:r w:rsidR="6E70F096" w:rsidRPr="5B176B72">
        <w:rPr>
          <w:rFonts w:ascii="Avenir Next LT Pro" w:eastAsia="Avenir Next LT Pro" w:hAnsi="Avenir Next LT Pro" w:cs="Avenir Next LT Pro"/>
          <w:sz w:val="22"/>
          <w:szCs w:val="22"/>
        </w:rPr>
        <w:t>VCTs deliver high value jobs which are well above the median for the area.</w:t>
      </w:r>
      <w:r w:rsidR="2075DEC5" w:rsidRPr="5B176B72">
        <w:rPr>
          <w:rFonts w:ascii="Avenir Next LT Pro" w:eastAsia="Avenir Next LT Pro" w:hAnsi="Avenir Next LT Pro" w:cs="Avenir Next LT Pro"/>
          <w:sz w:val="22"/>
          <w:szCs w:val="22"/>
        </w:rPr>
        <w:t xml:space="preserve"> Figure </w:t>
      </w:r>
      <w:r w:rsidR="5DE989E1" w:rsidRPr="5B176B72">
        <w:rPr>
          <w:rFonts w:ascii="Avenir Next LT Pro" w:eastAsia="Avenir Next LT Pro" w:hAnsi="Avenir Next LT Pro" w:cs="Avenir Next LT Pro"/>
          <w:sz w:val="22"/>
          <w:szCs w:val="22"/>
        </w:rPr>
        <w:t>1</w:t>
      </w:r>
      <w:r w:rsidR="2075DEC5" w:rsidRPr="5B176B72">
        <w:rPr>
          <w:rFonts w:ascii="Avenir Next LT Pro" w:eastAsia="Avenir Next LT Pro" w:hAnsi="Avenir Next LT Pro" w:cs="Avenir Next LT Pro"/>
          <w:sz w:val="22"/>
          <w:szCs w:val="22"/>
        </w:rPr>
        <w:t xml:space="preserve"> below details the average VCTA backed business salary across the UK’s regions and nations compared to the average salary for full time employees. The data shows that across the UK VCTA-backed business</w:t>
      </w:r>
      <w:r w:rsidR="134C2C72" w:rsidRPr="5B176B72">
        <w:rPr>
          <w:rFonts w:ascii="Avenir Next LT Pro" w:eastAsia="Avenir Next LT Pro" w:hAnsi="Avenir Next LT Pro" w:cs="Avenir Next LT Pro"/>
          <w:sz w:val="22"/>
          <w:szCs w:val="22"/>
        </w:rPr>
        <w:t>es have a higher salary th</w:t>
      </w:r>
      <w:r w:rsidR="0EDDA060" w:rsidRPr="5B176B72">
        <w:rPr>
          <w:rFonts w:ascii="Avenir Next LT Pro" w:eastAsia="Avenir Next LT Pro" w:hAnsi="Avenir Next LT Pro" w:cs="Avenir Next LT Pro"/>
          <w:sz w:val="22"/>
          <w:szCs w:val="22"/>
        </w:rPr>
        <w:t>a</w:t>
      </w:r>
      <w:r w:rsidR="134C2C72" w:rsidRPr="5B176B72">
        <w:rPr>
          <w:rFonts w:ascii="Avenir Next LT Pro" w:eastAsia="Avenir Next LT Pro" w:hAnsi="Avenir Next LT Pro" w:cs="Avenir Next LT Pro"/>
          <w:sz w:val="22"/>
          <w:szCs w:val="22"/>
        </w:rPr>
        <w:t xml:space="preserve">n the </w:t>
      </w:r>
      <w:r w:rsidR="031DEB57" w:rsidRPr="5B176B72">
        <w:rPr>
          <w:rFonts w:ascii="Avenir Next LT Pro" w:eastAsia="Avenir Next LT Pro" w:hAnsi="Avenir Next LT Pro" w:cs="Avenir Next LT Pro"/>
          <w:sz w:val="22"/>
          <w:szCs w:val="22"/>
        </w:rPr>
        <w:t xml:space="preserve">regional </w:t>
      </w:r>
      <w:r w:rsidR="134C2C72" w:rsidRPr="5B176B72">
        <w:rPr>
          <w:rFonts w:ascii="Avenir Next LT Pro" w:eastAsia="Avenir Next LT Pro" w:hAnsi="Avenir Next LT Pro" w:cs="Avenir Next LT Pro"/>
          <w:sz w:val="22"/>
          <w:szCs w:val="22"/>
        </w:rPr>
        <w:t xml:space="preserve">average. </w:t>
      </w:r>
      <w:r w:rsidR="6E70F096" w:rsidRPr="5B176B72">
        <w:rPr>
          <w:rFonts w:ascii="Avenir Next LT Pro" w:eastAsia="Avenir Next LT Pro" w:hAnsi="Avenir Next LT Pro" w:cs="Avenir Next LT Pro"/>
          <w:sz w:val="22"/>
          <w:szCs w:val="22"/>
        </w:rPr>
        <w:t xml:space="preserve"> </w:t>
      </w:r>
      <w:r w:rsidR="6E70F096">
        <w:br/>
      </w:r>
    </w:p>
    <w:p w14:paraId="13FCF12B" w14:textId="70ABE1DD" w:rsidR="00027313" w:rsidRDefault="117143F2" w:rsidP="5B176B72">
      <w:pPr>
        <w:pStyle w:val="paragraph"/>
        <w:spacing w:before="0" w:beforeAutospacing="0" w:after="0" w:afterAutospacing="0"/>
        <w:rPr>
          <w:rStyle w:val="normaltextrun"/>
          <w:rFonts w:ascii="Avenir Next LT Pro" w:hAnsi="Avenir Next LT Pro"/>
          <w:sz w:val="22"/>
          <w:szCs w:val="22"/>
        </w:rPr>
      </w:pPr>
      <w:r w:rsidRPr="5B176B72">
        <w:rPr>
          <w:rFonts w:ascii="Avenir Next LT Pro" w:eastAsia="Avenir Next LT Pro" w:hAnsi="Avenir Next LT Pro" w:cs="Avenir Next LT Pro"/>
          <w:sz w:val="22"/>
          <w:szCs w:val="22"/>
        </w:rPr>
        <w:t xml:space="preserve">Ablatus </w:t>
      </w:r>
      <w:r w:rsidR="2D0A13AF" w:rsidRPr="5B176B72">
        <w:rPr>
          <w:rFonts w:ascii="Avenir Next LT Pro" w:eastAsia="Avenir Next LT Pro" w:hAnsi="Avenir Next LT Pro" w:cs="Avenir Next LT Pro"/>
          <w:sz w:val="22"/>
          <w:szCs w:val="22"/>
        </w:rPr>
        <w:t>Therapeutics</w:t>
      </w:r>
      <w:r w:rsidR="7175ADF5" w:rsidRPr="5B176B72">
        <w:rPr>
          <w:rFonts w:ascii="Avenir Next LT Pro" w:eastAsia="Avenir Next LT Pro" w:hAnsi="Avenir Next LT Pro" w:cs="Avenir Next LT Pro"/>
          <w:sz w:val="22"/>
          <w:szCs w:val="22"/>
        </w:rPr>
        <w:t xml:space="preserve"> improves patient outcomes through its next generation soft radio frequency ablation </w:t>
      </w:r>
      <w:r w:rsidR="3330A883" w:rsidRPr="5B176B72">
        <w:rPr>
          <w:rFonts w:ascii="Avenir Next LT Pro" w:eastAsia="Avenir Next LT Pro" w:hAnsi="Avenir Next LT Pro" w:cs="Avenir Next LT Pro"/>
          <w:sz w:val="22"/>
          <w:szCs w:val="22"/>
        </w:rPr>
        <w:t>technology</w:t>
      </w:r>
      <w:r w:rsidR="7175ADF5" w:rsidRPr="5B176B72">
        <w:rPr>
          <w:rFonts w:ascii="Avenir Next LT Pro" w:eastAsia="Avenir Next LT Pro" w:hAnsi="Avenir Next LT Pro" w:cs="Avenir Next LT Pro"/>
          <w:sz w:val="22"/>
          <w:szCs w:val="22"/>
        </w:rPr>
        <w:t>,</w:t>
      </w:r>
      <w:r w:rsidR="010490F1" w:rsidRPr="5B176B72">
        <w:rPr>
          <w:rFonts w:ascii="Avenir Next LT Pro" w:eastAsia="Avenir Next LT Pro" w:hAnsi="Avenir Next LT Pro" w:cs="Avenir Next LT Pro"/>
          <w:sz w:val="22"/>
          <w:szCs w:val="22"/>
        </w:rPr>
        <w:t xml:space="preserve"> </w:t>
      </w:r>
      <w:r w:rsidR="28048678" w:rsidRPr="5B176B72">
        <w:rPr>
          <w:rFonts w:ascii="Avenir Next LT Pro" w:eastAsia="Avenir Next LT Pro" w:hAnsi="Avenir Next LT Pro" w:cs="Avenir Next LT Pro"/>
          <w:sz w:val="22"/>
          <w:szCs w:val="22"/>
        </w:rPr>
        <w:t xml:space="preserve">it </w:t>
      </w:r>
      <w:r w:rsidR="5C2C6047" w:rsidRPr="5B176B72">
        <w:rPr>
          <w:rFonts w:ascii="Avenir Next LT Pro" w:eastAsia="Avenir Next LT Pro" w:hAnsi="Avenir Next LT Pro" w:cs="Avenir Next LT Pro"/>
          <w:sz w:val="22"/>
          <w:szCs w:val="22"/>
        </w:rPr>
        <w:t>was founded and is based in Cambridge. The company was</w:t>
      </w:r>
      <w:r w:rsidR="010490F1" w:rsidRPr="5B176B72">
        <w:rPr>
          <w:rFonts w:ascii="Avenir Next LT Pro" w:eastAsia="Avenir Next LT Pro" w:hAnsi="Avenir Next LT Pro" w:cs="Avenir Next LT Pro"/>
          <w:sz w:val="22"/>
          <w:szCs w:val="22"/>
        </w:rPr>
        <w:t xml:space="preserve"> backed by VCTA member NVM</w:t>
      </w:r>
      <w:r w:rsidR="2736D503" w:rsidRPr="5B176B72">
        <w:rPr>
          <w:rFonts w:ascii="Avenir Next LT Pro" w:eastAsia="Avenir Next LT Pro" w:hAnsi="Avenir Next LT Pro" w:cs="Avenir Next LT Pro"/>
          <w:sz w:val="22"/>
          <w:szCs w:val="22"/>
        </w:rPr>
        <w:t xml:space="preserve">. </w:t>
      </w:r>
      <w:r w:rsidR="010490F1" w:rsidRPr="5B176B72">
        <w:rPr>
          <w:rFonts w:ascii="Avenir Next LT Pro" w:eastAsia="Avenir Next LT Pro" w:hAnsi="Avenir Next LT Pro" w:cs="Avenir Next LT Pro"/>
          <w:sz w:val="22"/>
          <w:szCs w:val="22"/>
        </w:rPr>
        <w:t xml:space="preserve">It saw an increase </w:t>
      </w:r>
      <w:r w:rsidR="3A0EC1D3" w:rsidRPr="5B176B72">
        <w:rPr>
          <w:rFonts w:ascii="Avenir Next LT Pro" w:eastAsia="Avenir Next LT Pro" w:hAnsi="Avenir Next LT Pro" w:cs="Avenir Next LT Pro"/>
          <w:sz w:val="22"/>
          <w:szCs w:val="22"/>
        </w:rPr>
        <w:t>of almost 73</w:t>
      </w:r>
      <w:r w:rsidR="010490F1" w:rsidRPr="5B176B72">
        <w:rPr>
          <w:rFonts w:ascii="Avenir Next LT Pro" w:eastAsia="Avenir Next LT Pro" w:hAnsi="Avenir Next LT Pro" w:cs="Avenir Next LT Pro"/>
          <w:sz w:val="22"/>
          <w:szCs w:val="22"/>
        </w:rPr>
        <w:t>% in its employee's median salar</w:t>
      </w:r>
      <w:r w:rsidR="265B4A49" w:rsidRPr="5B176B72">
        <w:rPr>
          <w:rFonts w:ascii="Avenir Next LT Pro" w:eastAsia="Avenir Next LT Pro" w:hAnsi="Avenir Next LT Pro" w:cs="Avenir Next LT Pro"/>
          <w:sz w:val="22"/>
          <w:szCs w:val="22"/>
        </w:rPr>
        <w:t>ies</w:t>
      </w:r>
      <w:r w:rsidR="010490F1" w:rsidRPr="5B176B72">
        <w:rPr>
          <w:rFonts w:ascii="Avenir Next LT Pro" w:eastAsia="Avenir Next LT Pro" w:hAnsi="Avenir Next LT Pro" w:cs="Avenir Next LT Pro"/>
          <w:sz w:val="22"/>
          <w:szCs w:val="22"/>
        </w:rPr>
        <w:t xml:space="preserve"> between 2020-202</w:t>
      </w:r>
      <w:r w:rsidR="67F4A38D" w:rsidRPr="5B176B72">
        <w:rPr>
          <w:rFonts w:ascii="Avenir Next LT Pro" w:eastAsia="Avenir Next LT Pro" w:hAnsi="Avenir Next LT Pro" w:cs="Avenir Next LT Pro"/>
          <w:sz w:val="22"/>
          <w:szCs w:val="22"/>
        </w:rPr>
        <w:t>3</w:t>
      </w:r>
      <w:r w:rsidR="010490F1" w:rsidRPr="5B176B72">
        <w:rPr>
          <w:rFonts w:ascii="Avenir Next LT Pro" w:eastAsia="Avenir Next LT Pro" w:hAnsi="Avenir Next LT Pro" w:cs="Avenir Next LT Pro"/>
          <w:sz w:val="22"/>
          <w:szCs w:val="22"/>
        </w:rPr>
        <w:t>.</w:t>
      </w:r>
      <w:r>
        <w:br/>
      </w:r>
    </w:p>
    <w:p w14:paraId="7EFE2B39" w14:textId="77777777" w:rsidR="001B769E" w:rsidRDefault="18481DB4" w:rsidP="001B769E">
      <w:pPr>
        <w:pStyle w:val="paragraph"/>
        <w:spacing w:before="0" w:beforeAutospacing="0" w:after="0" w:afterAutospacing="0"/>
        <w:rPr>
          <w:rStyle w:val="normaltextrun"/>
          <w:rFonts w:ascii="Avenir Next LT Pro" w:hAnsi="Avenir Next LT Pro"/>
          <w:sz w:val="22"/>
          <w:szCs w:val="22"/>
        </w:rPr>
      </w:pPr>
      <w:r w:rsidRPr="5B176B72">
        <w:rPr>
          <w:rStyle w:val="normaltextrun"/>
          <w:rFonts w:ascii="Avenir Next LT Pro" w:hAnsi="Avenir Next LT Pro"/>
          <w:sz w:val="22"/>
          <w:szCs w:val="22"/>
        </w:rPr>
        <w:t>VCTA members co-invest in places with the British Business Bank. The British Business Bank’s deplo</w:t>
      </w:r>
      <w:r w:rsidR="26BC4C64" w:rsidRPr="5B176B72">
        <w:rPr>
          <w:rStyle w:val="normaltextrun"/>
          <w:rFonts w:ascii="Avenir Next LT Pro" w:hAnsi="Avenir Next LT Pro"/>
          <w:sz w:val="22"/>
          <w:szCs w:val="22"/>
        </w:rPr>
        <w:t xml:space="preserve">ys </w:t>
      </w:r>
      <w:r w:rsidRPr="5B176B72">
        <w:rPr>
          <w:rStyle w:val="normaltextrun"/>
          <w:rFonts w:ascii="Avenir Next LT Pro" w:hAnsi="Avenir Next LT Pro"/>
          <w:sz w:val="22"/>
          <w:szCs w:val="22"/>
        </w:rPr>
        <w:t>capital in the regions, e.g., through the Northern Powerhouse Investment Fund (NPIF) and Midlands Engine Investment Fund (MEIF). This combined with schemes like EIS and VCT attracts capital into the regions, which helps develop self-sustaining environments for business growth and job creation.</w:t>
      </w:r>
      <w:r w:rsidR="009B2C80">
        <w:rPr>
          <w:rStyle w:val="normaltextrun"/>
          <w:rFonts w:ascii="Avenir Next LT Pro" w:hAnsi="Avenir Next LT Pro"/>
          <w:sz w:val="22"/>
          <w:szCs w:val="22"/>
        </w:rPr>
        <w:br/>
      </w:r>
    </w:p>
    <w:p w14:paraId="16183299"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44CFD01F"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2CEEEAE5"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39CDF5E4"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327776A3"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5B6C6300"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01445986"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2DBCE835"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7EE78212" w14:textId="77777777" w:rsidR="001B769E" w:rsidRDefault="001B769E" w:rsidP="001B769E">
      <w:pPr>
        <w:pStyle w:val="paragraph"/>
        <w:spacing w:before="0" w:beforeAutospacing="0" w:after="0" w:afterAutospacing="0"/>
        <w:rPr>
          <w:rStyle w:val="normaltextrun"/>
          <w:rFonts w:ascii="Avenir Next LT Pro" w:hAnsi="Avenir Next LT Pro"/>
          <w:sz w:val="22"/>
          <w:szCs w:val="22"/>
        </w:rPr>
      </w:pPr>
    </w:p>
    <w:p w14:paraId="59311007" w14:textId="4325096D" w:rsidR="4CF842F9" w:rsidRPr="001B769E" w:rsidRDefault="0D8AC35A" w:rsidP="001B769E">
      <w:pPr>
        <w:pStyle w:val="paragraph"/>
        <w:spacing w:before="0" w:beforeAutospacing="0" w:after="0" w:afterAutospacing="0"/>
        <w:rPr>
          <w:rFonts w:ascii="Avenir Next LT Pro" w:hAnsi="Avenir Next LT Pro"/>
          <w:sz w:val="22"/>
          <w:szCs w:val="22"/>
        </w:rPr>
      </w:pPr>
      <w:r w:rsidRPr="5B176B72">
        <w:rPr>
          <w:rFonts w:ascii="Avenir Next LT Pro" w:eastAsia="Avenir Next LT Pro" w:hAnsi="Avenir Next LT Pro" w:cs="Avenir Next LT Pro"/>
          <w:i/>
          <w:iCs/>
          <w:sz w:val="22"/>
          <w:szCs w:val="22"/>
        </w:rPr>
        <w:lastRenderedPageBreak/>
        <w:t xml:space="preserve">Figure </w:t>
      </w:r>
      <w:r w:rsidR="41445DDE" w:rsidRPr="5B176B72">
        <w:rPr>
          <w:rFonts w:ascii="Avenir Next LT Pro" w:eastAsia="Avenir Next LT Pro" w:hAnsi="Avenir Next LT Pro" w:cs="Avenir Next LT Pro"/>
          <w:i/>
          <w:iCs/>
          <w:sz w:val="22"/>
          <w:szCs w:val="22"/>
        </w:rPr>
        <w:t>1</w:t>
      </w:r>
      <w:r w:rsidRPr="5B176B72">
        <w:rPr>
          <w:rFonts w:ascii="Avenir Next LT Pro" w:eastAsia="Avenir Next LT Pro" w:hAnsi="Avenir Next LT Pro" w:cs="Avenir Next LT Pro"/>
          <w:i/>
          <w:iCs/>
          <w:sz w:val="22"/>
          <w:szCs w:val="22"/>
        </w:rPr>
        <w:t xml:space="preserve">: Average VCTA-backed </w:t>
      </w:r>
      <w:r w:rsidR="2F9BDDCE" w:rsidRPr="5B176B72">
        <w:rPr>
          <w:rFonts w:ascii="Avenir Next LT Pro" w:eastAsia="Avenir Next LT Pro" w:hAnsi="Avenir Next LT Pro" w:cs="Avenir Next LT Pro"/>
          <w:i/>
          <w:iCs/>
          <w:sz w:val="22"/>
          <w:szCs w:val="22"/>
        </w:rPr>
        <w:t xml:space="preserve">unquoted </w:t>
      </w:r>
      <w:r w:rsidRPr="5B176B72">
        <w:rPr>
          <w:rFonts w:ascii="Avenir Next LT Pro" w:eastAsia="Avenir Next LT Pro" w:hAnsi="Avenir Next LT Pro" w:cs="Avenir Next LT Pro"/>
          <w:i/>
          <w:iCs/>
          <w:sz w:val="22"/>
          <w:szCs w:val="22"/>
        </w:rPr>
        <w:t>business salary across UK regions and nations, compared to average for all businesses in that region</w:t>
      </w:r>
      <w:r w:rsidR="3FE4CE0F" w:rsidRPr="5B176B72">
        <w:rPr>
          <w:rFonts w:ascii="Avenir Next LT Pro" w:eastAsia="Avenir Next LT Pro" w:hAnsi="Avenir Next LT Pro" w:cs="Avenir Next LT Pro"/>
          <w:i/>
          <w:iCs/>
          <w:sz w:val="22"/>
          <w:szCs w:val="22"/>
        </w:rPr>
        <w:t>.</w:t>
      </w:r>
      <w:r w:rsidRPr="5B176B72">
        <w:rPr>
          <w:rFonts w:ascii="Avenir Next LT Pro" w:eastAsia="Avenir Next LT Pro" w:hAnsi="Avenir Next LT Pro" w:cs="Avenir Next LT Pro"/>
          <w:i/>
          <w:iCs/>
          <w:sz w:val="22"/>
          <w:szCs w:val="22"/>
        </w:rPr>
        <w:t xml:space="preserve"> </w:t>
      </w:r>
    </w:p>
    <w:p w14:paraId="4C6348C9" w14:textId="77777777" w:rsidR="00181069" w:rsidRDefault="00181069" w:rsidP="4DD64630">
      <w:pPr>
        <w:rPr>
          <w:rFonts w:ascii="Avenir Next LT Pro" w:eastAsia="Avenir Next LT Pro" w:hAnsi="Avenir Next LT Pro" w:cs="Avenir Next LT Pro"/>
          <w:i/>
          <w:iCs/>
          <w:sz w:val="22"/>
          <w:szCs w:val="22"/>
        </w:rPr>
      </w:pPr>
    </w:p>
    <w:tbl>
      <w:tblPr>
        <w:tblW w:w="0" w:type="auto"/>
        <w:tblLayout w:type="fixed"/>
        <w:tblLook w:val="04A0" w:firstRow="1" w:lastRow="0" w:firstColumn="1" w:lastColumn="0" w:noHBand="0" w:noVBand="1"/>
      </w:tblPr>
      <w:tblGrid>
        <w:gridCol w:w="3000"/>
        <w:gridCol w:w="3000"/>
        <w:gridCol w:w="3000"/>
      </w:tblGrid>
      <w:tr w:rsidR="58A4667B" w14:paraId="0E793FC0" w14:textId="77777777" w:rsidTr="5B176B72">
        <w:trPr>
          <w:trHeight w:val="300"/>
        </w:trPr>
        <w:tc>
          <w:tcPr>
            <w:tcW w:w="3000" w:type="dxa"/>
            <w:shd w:val="clear" w:color="auto" w:fill="B4C6E7" w:themeFill="accent1" w:themeFillTint="66"/>
            <w:tcMar>
              <w:left w:w="108" w:type="dxa"/>
              <w:right w:w="108" w:type="dxa"/>
            </w:tcMar>
          </w:tcPr>
          <w:p w14:paraId="0CD89E32" w14:textId="1924A037" w:rsidR="58A4667B" w:rsidRDefault="58A4667B" w:rsidP="58A4667B">
            <w:r w:rsidRPr="58A4667B">
              <w:rPr>
                <w:rFonts w:ascii="Avenir Next LT Pro" w:eastAsia="Avenir Next LT Pro" w:hAnsi="Avenir Next LT Pro" w:cs="Avenir Next LT Pro"/>
                <w:b/>
                <w:bCs/>
                <w:color w:val="000000" w:themeColor="text1"/>
                <w:sz w:val="22"/>
                <w:szCs w:val="22"/>
              </w:rPr>
              <w:t>Region/Nation</w:t>
            </w:r>
            <w:r w:rsidRPr="58A4667B">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0FD6BADD" w14:textId="61B84817" w:rsidR="58A4667B" w:rsidRDefault="58A4667B" w:rsidP="58A4667B">
            <w:r w:rsidRPr="58A4667B">
              <w:rPr>
                <w:rFonts w:ascii="Avenir Next LT Pro" w:eastAsia="Avenir Next LT Pro" w:hAnsi="Avenir Next LT Pro" w:cs="Avenir Next LT Pro"/>
                <w:b/>
                <w:bCs/>
                <w:color w:val="000000" w:themeColor="text1"/>
                <w:sz w:val="22"/>
                <w:szCs w:val="22"/>
              </w:rPr>
              <w:t xml:space="preserve">Average VCTA-backed business salary, GBP </w:t>
            </w:r>
            <w:r w:rsidRPr="58A4667B">
              <w:rPr>
                <w:rFonts w:ascii="Avenir Next LT Pro" w:eastAsia="Avenir Next LT Pro" w:hAnsi="Avenir Next LT Pro" w:cs="Avenir Next LT Pro"/>
                <w:color w:val="000000" w:themeColor="text1"/>
                <w:sz w:val="22"/>
                <w:szCs w:val="22"/>
              </w:rPr>
              <w:t xml:space="preserve"> </w:t>
            </w:r>
          </w:p>
          <w:p w14:paraId="0FEE72D9" w14:textId="5AB4869D" w:rsidR="58A4667B" w:rsidRDefault="58A4667B" w:rsidP="58A4667B">
            <w:r w:rsidRPr="58A4667B">
              <w:rPr>
                <w:rFonts w:ascii="Avenir Next LT Pro" w:eastAsia="Avenir Next LT Pro" w:hAnsi="Avenir Next LT Pro" w:cs="Avenir Next LT Pro"/>
                <w:b/>
                <w:bCs/>
                <w:color w:val="000000" w:themeColor="text1"/>
                <w:sz w:val="22"/>
                <w:szCs w:val="22"/>
              </w:rPr>
              <w:t>(source, VCTA annual return)</w:t>
            </w:r>
            <w:r w:rsidRPr="58A4667B">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70F52923" w14:textId="65F9685D" w:rsidR="58A4667B" w:rsidRDefault="58A4667B" w:rsidP="58A4667B">
            <w:r w:rsidRPr="58A4667B">
              <w:rPr>
                <w:rFonts w:ascii="Avenir Next LT Pro" w:eastAsia="Avenir Next LT Pro" w:hAnsi="Avenir Next LT Pro" w:cs="Avenir Next LT Pro"/>
                <w:b/>
                <w:bCs/>
                <w:color w:val="000000" w:themeColor="text1"/>
                <w:sz w:val="22"/>
                <w:szCs w:val="22"/>
              </w:rPr>
              <w:t xml:space="preserve">Average salary in region for full time employees, GBP (source, </w:t>
            </w:r>
            <w:hyperlink r:id="rId12">
              <w:r w:rsidRPr="58A4667B">
                <w:rPr>
                  <w:rStyle w:val="Hyperlink"/>
                  <w:rFonts w:ascii="Avenir Next LT Pro" w:eastAsia="Avenir Next LT Pro" w:hAnsi="Avenir Next LT Pro" w:cs="Avenir Next LT Pro"/>
                  <w:b/>
                  <w:bCs/>
                  <w:color w:val="0563C1"/>
                  <w:sz w:val="22"/>
                  <w:szCs w:val="22"/>
                </w:rPr>
                <w:t>Statista</w:t>
              </w:r>
            </w:hyperlink>
            <w:r w:rsidRPr="58A4667B">
              <w:rPr>
                <w:rFonts w:ascii="Avenir Next LT Pro" w:eastAsia="Avenir Next LT Pro" w:hAnsi="Avenir Next LT Pro" w:cs="Avenir Next LT Pro"/>
                <w:b/>
                <w:bCs/>
                <w:color w:val="000000" w:themeColor="text1"/>
                <w:sz w:val="22"/>
                <w:szCs w:val="22"/>
              </w:rPr>
              <w:t>)</w:t>
            </w:r>
            <w:r w:rsidRPr="58A4667B">
              <w:rPr>
                <w:rFonts w:ascii="Avenir Next LT Pro" w:eastAsia="Avenir Next LT Pro" w:hAnsi="Avenir Next LT Pro" w:cs="Avenir Next LT Pro"/>
                <w:color w:val="000000" w:themeColor="text1"/>
                <w:sz w:val="22"/>
                <w:szCs w:val="22"/>
              </w:rPr>
              <w:t xml:space="preserve"> </w:t>
            </w:r>
          </w:p>
        </w:tc>
      </w:tr>
      <w:tr w:rsidR="58A4667B" w14:paraId="2006FCEC" w14:textId="77777777" w:rsidTr="5B176B72">
        <w:trPr>
          <w:trHeight w:val="300"/>
        </w:trPr>
        <w:tc>
          <w:tcPr>
            <w:tcW w:w="3000" w:type="dxa"/>
            <w:shd w:val="clear" w:color="auto" w:fill="B4C6E7" w:themeFill="accent1" w:themeFillTint="66"/>
            <w:tcMar>
              <w:left w:w="108" w:type="dxa"/>
              <w:right w:w="108" w:type="dxa"/>
            </w:tcMar>
          </w:tcPr>
          <w:p w14:paraId="1231D723" w14:textId="62207CCC" w:rsidR="58A4667B" w:rsidRDefault="58A4667B" w:rsidP="58A4667B">
            <w:r w:rsidRPr="58A4667B">
              <w:rPr>
                <w:rFonts w:ascii="Avenir Next LT Pro" w:eastAsia="Avenir Next LT Pro" w:hAnsi="Avenir Next LT Pro" w:cs="Avenir Next LT Pro"/>
                <w:color w:val="000000" w:themeColor="text1"/>
                <w:sz w:val="22"/>
                <w:szCs w:val="22"/>
              </w:rPr>
              <w:t xml:space="preserve">Greater London </w:t>
            </w:r>
          </w:p>
        </w:tc>
        <w:tc>
          <w:tcPr>
            <w:tcW w:w="3000" w:type="dxa"/>
            <w:shd w:val="clear" w:color="auto" w:fill="B4C6E7" w:themeFill="accent1" w:themeFillTint="66"/>
            <w:tcMar>
              <w:left w:w="108" w:type="dxa"/>
              <w:right w:w="108" w:type="dxa"/>
            </w:tcMar>
          </w:tcPr>
          <w:p w14:paraId="659E0E2C" w14:textId="5C877BF6" w:rsidR="58A4667B" w:rsidRDefault="23F56986"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60</w:t>
            </w:r>
            <w:r w:rsidR="58A4667B" w:rsidRPr="5B176B72">
              <w:rPr>
                <w:rFonts w:ascii="Avenir Next LT Pro" w:eastAsia="Avenir Next LT Pro" w:hAnsi="Avenir Next LT Pro" w:cs="Avenir Next LT Pro"/>
                <w:color w:val="000000" w:themeColor="text1"/>
                <w:sz w:val="22"/>
                <w:szCs w:val="22"/>
              </w:rPr>
              <w:t>,</w:t>
            </w:r>
            <w:r w:rsidR="53C8ED07" w:rsidRPr="5B176B72">
              <w:rPr>
                <w:rFonts w:ascii="Avenir Next LT Pro" w:eastAsia="Avenir Next LT Pro" w:hAnsi="Avenir Next LT Pro" w:cs="Avenir Next LT Pro"/>
                <w:color w:val="000000" w:themeColor="text1"/>
                <w:sz w:val="22"/>
                <w:szCs w:val="22"/>
              </w:rPr>
              <w:t>6</w:t>
            </w:r>
            <w:r w:rsidR="58A4667B" w:rsidRPr="5B176B72">
              <w:rPr>
                <w:rFonts w:ascii="Avenir Next LT Pro" w:eastAsia="Avenir Next LT Pro" w:hAnsi="Avenir Next LT Pro" w:cs="Avenir Next LT Pro"/>
                <w:color w:val="000000" w:themeColor="text1"/>
                <w:sz w:val="22"/>
                <w:szCs w:val="22"/>
              </w:rPr>
              <w:t>0</w:t>
            </w:r>
            <w:r w:rsidR="3960128C" w:rsidRPr="5B176B72">
              <w:rPr>
                <w:rFonts w:ascii="Avenir Next LT Pro" w:eastAsia="Avenir Next LT Pro" w:hAnsi="Avenir Next LT Pro" w:cs="Avenir Next LT Pro"/>
                <w:color w:val="000000" w:themeColor="text1"/>
                <w:sz w:val="22"/>
                <w:szCs w:val="22"/>
              </w:rPr>
              <w:t>8</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07E66B92" w14:textId="10D344C3" w:rsidR="58A4667B" w:rsidRDefault="646ABC68"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44</w:t>
            </w:r>
            <w:r w:rsidR="7E0623D9" w:rsidRPr="4DD64630">
              <w:rPr>
                <w:rFonts w:ascii="Avenir Next LT Pro" w:eastAsia="Avenir Next LT Pro" w:hAnsi="Avenir Next LT Pro" w:cs="Avenir Next LT Pro"/>
                <w:color w:val="000000" w:themeColor="text1"/>
                <w:sz w:val="22"/>
                <w:szCs w:val="22"/>
              </w:rPr>
              <w:t>,</w:t>
            </w:r>
            <w:r w:rsidR="1C2E20CC" w:rsidRPr="4DD64630">
              <w:rPr>
                <w:rFonts w:ascii="Avenir Next LT Pro" w:eastAsia="Avenir Next LT Pro" w:hAnsi="Avenir Next LT Pro" w:cs="Avenir Next LT Pro"/>
                <w:color w:val="000000" w:themeColor="text1"/>
                <w:sz w:val="22"/>
                <w:szCs w:val="22"/>
              </w:rPr>
              <w:t>370</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528BA5FA" w14:textId="77777777" w:rsidTr="5B176B72">
        <w:trPr>
          <w:trHeight w:val="300"/>
        </w:trPr>
        <w:tc>
          <w:tcPr>
            <w:tcW w:w="3000" w:type="dxa"/>
            <w:shd w:val="clear" w:color="auto" w:fill="B4C6E7" w:themeFill="accent1" w:themeFillTint="66"/>
            <w:tcMar>
              <w:left w:w="108" w:type="dxa"/>
              <w:right w:w="108" w:type="dxa"/>
            </w:tcMar>
          </w:tcPr>
          <w:p w14:paraId="55C90110" w14:textId="43EABD4E" w:rsidR="58A4667B" w:rsidRDefault="58A4667B" w:rsidP="58A4667B">
            <w:r w:rsidRPr="58A4667B">
              <w:rPr>
                <w:rFonts w:ascii="Avenir Next LT Pro" w:eastAsia="Avenir Next LT Pro" w:hAnsi="Avenir Next LT Pro" w:cs="Avenir Next LT Pro"/>
                <w:color w:val="000000" w:themeColor="text1"/>
                <w:sz w:val="22"/>
                <w:szCs w:val="22"/>
              </w:rPr>
              <w:t xml:space="preserve">South East </w:t>
            </w:r>
          </w:p>
        </w:tc>
        <w:tc>
          <w:tcPr>
            <w:tcW w:w="3000" w:type="dxa"/>
            <w:shd w:val="clear" w:color="auto" w:fill="B4C6E7" w:themeFill="accent1" w:themeFillTint="66"/>
            <w:tcMar>
              <w:left w:w="108" w:type="dxa"/>
              <w:right w:w="108" w:type="dxa"/>
            </w:tcMar>
          </w:tcPr>
          <w:p w14:paraId="7FA98ACF" w14:textId="267C2B23" w:rsidR="58A4667B" w:rsidRDefault="32617C31"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50</w:t>
            </w:r>
            <w:r w:rsidR="58A4667B" w:rsidRPr="5B176B72">
              <w:rPr>
                <w:rFonts w:ascii="Avenir Next LT Pro" w:eastAsia="Avenir Next LT Pro" w:hAnsi="Avenir Next LT Pro" w:cs="Avenir Next LT Pro"/>
                <w:color w:val="000000" w:themeColor="text1"/>
                <w:sz w:val="22"/>
                <w:szCs w:val="22"/>
              </w:rPr>
              <w:t>,</w:t>
            </w:r>
            <w:r w:rsidR="57EED39A" w:rsidRPr="5B176B72">
              <w:rPr>
                <w:rFonts w:ascii="Avenir Next LT Pro" w:eastAsia="Avenir Next LT Pro" w:hAnsi="Avenir Next LT Pro" w:cs="Avenir Next LT Pro"/>
                <w:color w:val="000000" w:themeColor="text1"/>
                <w:sz w:val="22"/>
                <w:szCs w:val="22"/>
              </w:rPr>
              <w:t>908</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5C637324" w14:textId="1D117CDC" w:rsidR="58A4667B" w:rsidRDefault="7E0623D9" w:rsidP="58A4667B">
            <w:r w:rsidRPr="4DD64630">
              <w:rPr>
                <w:rFonts w:ascii="Avenir Next LT Pro" w:eastAsia="Avenir Next LT Pro" w:hAnsi="Avenir Next LT Pro" w:cs="Avenir Next LT Pro"/>
                <w:color w:val="000000" w:themeColor="text1"/>
                <w:sz w:val="22"/>
                <w:szCs w:val="22"/>
              </w:rPr>
              <w:t>3</w:t>
            </w:r>
            <w:r w:rsidR="5F3328D2" w:rsidRPr="4DD64630">
              <w:rPr>
                <w:rFonts w:ascii="Avenir Next LT Pro" w:eastAsia="Avenir Next LT Pro" w:hAnsi="Avenir Next LT Pro" w:cs="Avenir Next LT Pro"/>
                <w:color w:val="000000" w:themeColor="text1"/>
                <w:sz w:val="22"/>
                <w:szCs w:val="22"/>
              </w:rPr>
              <w:t>6,560</w:t>
            </w:r>
            <w:r w:rsidRPr="4DD64630">
              <w:rPr>
                <w:rFonts w:ascii="Avenir Next LT Pro" w:eastAsia="Avenir Next LT Pro" w:hAnsi="Avenir Next LT Pro" w:cs="Avenir Next LT Pro"/>
                <w:color w:val="000000" w:themeColor="text1"/>
                <w:sz w:val="22"/>
                <w:szCs w:val="22"/>
              </w:rPr>
              <w:t xml:space="preserve"> </w:t>
            </w:r>
          </w:p>
        </w:tc>
      </w:tr>
      <w:tr w:rsidR="58A4667B" w14:paraId="09C081F7" w14:textId="77777777" w:rsidTr="5B176B72">
        <w:trPr>
          <w:trHeight w:val="300"/>
        </w:trPr>
        <w:tc>
          <w:tcPr>
            <w:tcW w:w="3000" w:type="dxa"/>
            <w:shd w:val="clear" w:color="auto" w:fill="B4C6E7" w:themeFill="accent1" w:themeFillTint="66"/>
            <w:tcMar>
              <w:left w:w="108" w:type="dxa"/>
              <w:right w:w="108" w:type="dxa"/>
            </w:tcMar>
          </w:tcPr>
          <w:p w14:paraId="0012CA95" w14:textId="00E6992E" w:rsidR="58A4667B" w:rsidRDefault="58A4667B" w:rsidP="58A4667B">
            <w:r w:rsidRPr="58A4667B">
              <w:rPr>
                <w:rFonts w:ascii="Avenir Next LT Pro" w:eastAsia="Avenir Next LT Pro" w:hAnsi="Avenir Next LT Pro" w:cs="Avenir Next LT Pro"/>
                <w:color w:val="000000" w:themeColor="text1"/>
                <w:sz w:val="22"/>
                <w:szCs w:val="22"/>
              </w:rPr>
              <w:t xml:space="preserve">Scotland </w:t>
            </w:r>
          </w:p>
        </w:tc>
        <w:tc>
          <w:tcPr>
            <w:tcW w:w="3000" w:type="dxa"/>
            <w:shd w:val="clear" w:color="auto" w:fill="B4C6E7" w:themeFill="accent1" w:themeFillTint="66"/>
            <w:tcMar>
              <w:left w:w="108" w:type="dxa"/>
              <w:right w:w="108" w:type="dxa"/>
            </w:tcMar>
          </w:tcPr>
          <w:p w14:paraId="3C7C2298" w14:textId="4FC4EB2C" w:rsidR="58A4667B" w:rsidRDefault="58A4667B"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44,</w:t>
            </w:r>
            <w:r w:rsidR="75A44590" w:rsidRPr="5B176B72">
              <w:rPr>
                <w:rFonts w:ascii="Avenir Next LT Pro" w:eastAsia="Avenir Next LT Pro" w:hAnsi="Avenir Next LT Pro" w:cs="Avenir Next LT Pro"/>
                <w:color w:val="000000" w:themeColor="text1"/>
                <w:sz w:val="22"/>
                <w:szCs w:val="22"/>
              </w:rPr>
              <w:t>000</w:t>
            </w:r>
            <w:r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6408B80C" w14:textId="7B7428B0" w:rsidR="58A4667B" w:rsidRDefault="7E0623D9"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w:t>
            </w:r>
            <w:r w:rsidR="441E996C" w:rsidRPr="4DD64630">
              <w:rPr>
                <w:rFonts w:ascii="Avenir Next LT Pro" w:eastAsia="Avenir Next LT Pro" w:hAnsi="Avenir Next LT Pro" w:cs="Avenir Next LT Pro"/>
                <w:color w:val="000000" w:themeColor="text1"/>
                <w:sz w:val="22"/>
                <w:szCs w:val="22"/>
              </w:rPr>
              <w:t>5,518</w:t>
            </w:r>
            <w:r w:rsidRPr="4DD64630">
              <w:rPr>
                <w:rFonts w:ascii="Avenir Next LT Pro" w:eastAsia="Avenir Next LT Pro" w:hAnsi="Avenir Next LT Pro" w:cs="Avenir Next LT Pro"/>
                <w:color w:val="000000" w:themeColor="text1"/>
                <w:sz w:val="22"/>
                <w:szCs w:val="22"/>
              </w:rPr>
              <w:t xml:space="preserve"> </w:t>
            </w:r>
          </w:p>
        </w:tc>
      </w:tr>
      <w:tr w:rsidR="58A4667B" w14:paraId="16FEA39C" w14:textId="77777777" w:rsidTr="5B176B72">
        <w:trPr>
          <w:trHeight w:val="300"/>
        </w:trPr>
        <w:tc>
          <w:tcPr>
            <w:tcW w:w="3000" w:type="dxa"/>
            <w:shd w:val="clear" w:color="auto" w:fill="B4C6E7" w:themeFill="accent1" w:themeFillTint="66"/>
            <w:tcMar>
              <w:left w:w="108" w:type="dxa"/>
              <w:right w:w="108" w:type="dxa"/>
            </w:tcMar>
          </w:tcPr>
          <w:p w14:paraId="57D2C605" w14:textId="411C76EB" w:rsidR="58A4667B" w:rsidRDefault="58A4667B" w:rsidP="58A4667B">
            <w:r w:rsidRPr="58A4667B">
              <w:rPr>
                <w:rFonts w:ascii="Avenir Next LT Pro" w:eastAsia="Avenir Next LT Pro" w:hAnsi="Avenir Next LT Pro" w:cs="Avenir Next LT Pro"/>
                <w:color w:val="000000" w:themeColor="text1"/>
                <w:sz w:val="22"/>
                <w:szCs w:val="22"/>
              </w:rPr>
              <w:t xml:space="preserve">East of England </w:t>
            </w:r>
          </w:p>
        </w:tc>
        <w:tc>
          <w:tcPr>
            <w:tcW w:w="3000" w:type="dxa"/>
            <w:shd w:val="clear" w:color="auto" w:fill="B4C6E7" w:themeFill="accent1" w:themeFillTint="66"/>
            <w:tcMar>
              <w:left w:w="108" w:type="dxa"/>
              <w:right w:w="108" w:type="dxa"/>
            </w:tcMar>
          </w:tcPr>
          <w:p w14:paraId="13E55EA1" w14:textId="2F058F66" w:rsidR="58A4667B" w:rsidRDefault="58A4667B"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5</w:t>
            </w:r>
            <w:r w:rsidR="04BC3DDF" w:rsidRPr="5B176B72">
              <w:rPr>
                <w:rFonts w:ascii="Avenir Next LT Pro" w:eastAsia="Avenir Next LT Pro" w:hAnsi="Avenir Next LT Pro" w:cs="Avenir Next LT Pro"/>
                <w:color w:val="000000" w:themeColor="text1"/>
                <w:sz w:val="22"/>
                <w:szCs w:val="22"/>
              </w:rPr>
              <w:t>3</w:t>
            </w:r>
            <w:r w:rsidRPr="5B176B72">
              <w:rPr>
                <w:rFonts w:ascii="Avenir Next LT Pro" w:eastAsia="Avenir Next LT Pro" w:hAnsi="Avenir Next LT Pro" w:cs="Avenir Next LT Pro"/>
                <w:color w:val="000000" w:themeColor="text1"/>
                <w:sz w:val="22"/>
                <w:szCs w:val="22"/>
              </w:rPr>
              <w:t>,</w:t>
            </w:r>
            <w:r w:rsidR="6C60C5B0" w:rsidRPr="5B176B72">
              <w:rPr>
                <w:rFonts w:ascii="Avenir Next LT Pro" w:eastAsia="Avenir Next LT Pro" w:hAnsi="Avenir Next LT Pro" w:cs="Avenir Next LT Pro"/>
                <w:color w:val="000000" w:themeColor="text1"/>
                <w:sz w:val="22"/>
                <w:szCs w:val="22"/>
              </w:rPr>
              <w:t>408</w:t>
            </w:r>
            <w:r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3294133A" w14:textId="0309A5D0" w:rsidR="58A4667B" w:rsidRDefault="7E0623D9" w:rsidP="58A4667B">
            <w:r w:rsidRPr="4DD64630">
              <w:rPr>
                <w:rFonts w:ascii="Avenir Next LT Pro" w:eastAsia="Avenir Next LT Pro" w:hAnsi="Avenir Next LT Pro" w:cs="Avenir Next LT Pro"/>
                <w:color w:val="000000" w:themeColor="text1"/>
                <w:sz w:val="22"/>
                <w:szCs w:val="22"/>
              </w:rPr>
              <w:t>3</w:t>
            </w:r>
            <w:r w:rsidR="13D1CFF7" w:rsidRPr="4DD64630">
              <w:rPr>
                <w:rFonts w:ascii="Avenir Next LT Pro" w:eastAsia="Avenir Next LT Pro" w:hAnsi="Avenir Next LT Pro" w:cs="Avenir Next LT Pro"/>
                <w:color w:val="000000" w:themeColor="text1"/>
                <w:sz w:val="22"/>
                <w:szCs w:val="22"/>
              </w:rPr>
              <w:t>4,833</w:t>
            </w:r>
            <w:r w:rsidRPr="4DD64630">
              <w:rPr>
                <w:rFonts w:ascii="Avenir Next LT Pro" w:eastAsia="Avenir Next LT Pro" w:hAnsi="Avenir Next LT Pro" w:cs="Avenir Next LT Pro"/>
                <w:color w:val="000000" w:themeColor="text1"/>
                <w:sz w:val="22"/>
                <w:szCs w:val="22"/>
              </w:rPr>
              <w:t xml:space="preserve"> </w:t>
            </w:r>
          </w:p>
        </w:tc>
      </w:tr>
      <w:tr w:rsidR="58A4667B" w14:paraId="775D0FD0" w14:textId="77777777" w:rsidTr="5B176B72">
        <w:trPr>
          <w:trHeight w:val="300"/>
        </w:trPr>
        <w:tc>
          <w:tcPr>
            <w:tcW w:w="3000" w:type="dxa"/>
            <w:shd w:val="clear" w:color="auto" w:fill="B4C6E7" w:themeFill="accent1" w:themeFillTint="66"/>
            <w:tcMar>
              <w:left w:w="108" w:type="dxa"/>
              <w:right w:w="108" w:type="dxa"/>
            </w:tcMar>
          </w:tcPr>
          <w:p w14:paraId="44C5DDBF" w14:textId="0A82D12C" w:rsidR="58A4667B" w:rsidRDefault="58A4667B" w:rsidP="58A4667B">
            <w:r w:rsidRPr="58A4667B">
              <w:rPr>
                <w:rFonts w:ascii="Avenir Next LT Pro" w:eastAsia="Avenir Next LT Pro" w:hAnsi="Avenir Next LT Pro" w:cs="Avenir Next LT Pro"/>
                <w:color w:val="000000" w:themeColor="text1"/>
                <w:sz w:val="22"/>
                <w:szCs w:val="22"/>
              </w:rPr>
              <w:t xml:space="preserve">West Midlands </w:t>
            </w:r>
          </w:p>
        </w:tc>
        <w:tc>
          <w:tcPr>
            <w:tcW w:w="3000" w:type="dxa"/>
            <w:shd w:val="clear" w:color="auto" w:fill="B4C6E7" w:themeFill="accent1" w:themeFillTint="66"/>
            <w:tcMar>
              <w:left w:w="108" w:type="dxa"/>
              <w:right w:w="108" w:type="dxa"/>
            </w:tcMar>
          </w:tcPr>
          <w:p w14:paraId="74CBEF79" w14:textId="021A3F1A" w:rsidR="58A4667B" w:rsidRDefault="3BFB0242"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51</w:t>
            </w:r>
            <w:r w:rsidR="58A4667B" w:rsidRPr="5B176B72">
              <w:rPr>
                <w:rFonts w:ascii="Avenir Next LT Pro" w:eastAsia="Avenir Next LT Pro" w:hAnsi="Avenir Next LT Pro" w:cs="Avenir Next LT Pro"/>
                <w:color w:val="000000" w:themeColor="text1"/>
                <w:sz w:val="22"/>
                <w:szCs w:val="22"/>
              </w:rPr>
              <w:t>,</w:t>
            </w:r>
            <w:r w:rsidR="6738CB53" w:rsidRPr="5B176B72">
              <w:rPr>
                <w:rFonts w:ascii="Avenir Next LT Pro" w:eastAsia="Avenir Next LT Pro" w:hAnsi="Avenir Next LT Pro" w:cs="Avenir Next LT Pro"/>
                <w:color w:val="000000" w:themeColor="text1"/>
                <w:sz w:val="22"/>
                <w:szCs w:val="22"/>
              </w:rPr>
              <w:t>344</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51398F91" w14:textId="162C3197" w:rsidR="58A4667B" w:rsidRDefault="7E0623D9" w:rsidP="58A4667B">
            <w:r w:rsidRPr="4DD64630">
              <w:rPr>
                <w:rFonts w:ascii="Avenir Next LT Pro" w:eastAsia="Avenir Next LT Pro" w:hAnsi="Avenir Next LT Pro" w:cs="Avenir Next LT Pro"/>
                <w:color w:val="000000" w:themeColor="text1"/>
                <w:sz w:val="22"/>
                <w:szCs w:val="22"/>
              </w:rPr>
              <w:t>3</w:t>
            </w:r>
            <w:r w:rsidR="201A56D3" w:rsidRPr="4DD64630">
              <w:rPr>
                <w:rFonts w:ascii="Avenir Next LT Pro" w:eastAsia="Avenir Next LT Pro" w:hAnsi="Avenir Next LT Pro" w:cs="Avenir Next LT Pro"/>
                <w:color w:val="000000" w:themeColor="text1"/>
                <w:sz w:val="22"/>
                <w:szCs w:val="22"/>
              </w:rPr>
              <w:t>3</w:t>
            </w:r>
            <w:r w:rsidRPr="4DD64630">
              <w:rPr>
                <w:rFonts w:ascii="Avenir Next LT Pro" w:eastAsia="Avenir Next LT Pro" w:hAnsi="Avenir Next LT Pro" w:cs="Avenir Next LT Pro"/>
                <w:color w:val="000000" w:themeColor="text1"/>
                <w:sz w:val="22"/>
                <w:szCs w:val="22"/>
              </w:rPr>
              <w:t>,00</w:t>
            </w:r>
            <w:r w:rsidR="57B11DA9" w:rsidRPr="4DD64630">
              <w:rPr>
                <w:rFonts w:ascii="Avenir Next LT Pro" w:eastAsia="Avenir Next LT Pro" w:hAnsi="Avenir Next LT Pro" w:cs="Avenir Next LT Pro"/>
                <w:color w:val="000000" w:themeColor="text1"/>
                <w:sz w:val="22"/>
                <w:szCs w:val="22"/>
              </w:rPr>
              <w:t>3</w:t>
            </w:r>
            <w:r w:rsidRPr="4DD64630">
              <w:rPr>
                <w:rFonts w:ascii="Avenir Next LT Pro" w:eastAsia="Avenir Next LT Pro" w:hAnsi="Avenir Next LT Pro" w:cs="Avenir Next LT Pro"/>
                <w:color w:val="000000" w:themeColor="text1"/>
                <w:sz w:val="22"/>
                <w:szCs w:val="22"/>
              </w:rPr>
              <w:t xml:space="preserve"> </w:t>
            </w:r>
          </w:p>
        </w:tc>
      </w:tr>
      <w:tr w:rsidR="58A4667B" w14:paraId="23CE7485" w14:textId="77777777" w:rsidTr="5B176B72">
        <w:trPr>
          <w:trHeight w:val="300"/>
        </w:trPr>
        <w:tc>
          <w:tcPr>
            <w:tcW w:w="3000" w:type="dxa"/>
            <w:shd w:val="clear" w:color="auto" w:fill="B4C6E7" w:themeFill="accent1" w:themeFillTint="66"/>
            <w:tcMar>
              <w:left w:w="108" w:type="dxa"/>
              <w:right w:w="108" w:type="dxa"/>
            </w:tcMar>
          </w:tcPr>
          <w:p w14:paraId="24777D29" w14:textId="58C04A34" w:rsidR="58A4667B" w:rsidRDefault="58A4667B" w:rsidP="58A4667B">
            <w:r w:rsidRPr="58A4667B">
              <w:rPr>
                <w:rFonts w:ascii="Avenir Next LT Pro" w:eastAsia="Avenir Next LT Pro" w:hAnsi="Avenir Next LT Pro" w:cs="Avenir Next LT Pro"/>
                <w:color w:val="000000" w:themeColor="text1"/>
                <w:sz w:val="22"/>
                <w:szCs w:val="22"/>
              </w:rPr>
              <w:t xml:space="preserve">South West </w:t>
            </w:r>
          </w:p>
        </w:tc>
        <w:tc>
          <w:tcPr>
            <w:tcW w:w="3000" w:type="dxa"/>
            <w:shd w:val="clear" w:color="auto" w:fill="B4C6E7" w:themeFill="accent1" w:themeFillTint="66"/>
            <w:tcMar>
              <w:left w:w="108" w:type="dxa"/>
              <w:right w:w="108" w:type="dxa"/>
            </w:tcMar>
          </w:tcPr>
          <w:p w14:paraId="15515863" w14:textId="4A44A194" w:rsidR="58A4667B" w:rsidRDefault="6526E94A"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39</w:t>
            </w:r>
            <w:r w:rsidR="58A4667B" w:rsidRPr="5B176B72">
              <w:rPr>
                <w:rFonts w:ascii="Avenir Next LT Pro" w:eastAsia="Avenir Next LT Pro" w:hAnsi="Avenir Next LT Pro" w:cs="Avenir Next LT Pro"/>
                <w:color w:val="000000" w:themeColor="text1"/>
                <w:sz w:val="22"/>
                <w:szCs w:val="22"/>
              </w:rPr>
              <w:t>,</w:t>
            </w:r>
            <w:r w:rsidR="2780B28B" w:rsidRPr="5B176B72">
              <w:rPr>
                <w:rFonts w:ascii="Avenir Next LT Pro" w:eastAsia="Avenir Next LT Pro" w:hAnsi="Avenir Next LT Pro" w:cs="Avenir Next LT Pro"/>
                <w:color w:val="000000" w:themeColor="text1"/>
                <w:sz w:val="22"/>
                <w:szCs w:val="22"/>
              </w:rPr>
              <w:t>094</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783066D2" w14:textId="712538DA" w:rsidR="58A4667B" w:rsidRDefault="05447E89"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33</w:t>
            </w:r>
            <w:r w:rsidR="7E0623D9" w:rsidRPr="4DD64630">
              <w:rPr>
                <w:rFonts w:ascii="Avenir Next LT Pro" w:eastAsia="Avenir Next LT Pro" w:hAnsi="Avenir Next LT Pro" w:cs="Avenir Next LT Pro"/>
                <w:color w:val="000000" w:themeColor="text1"/>
                <w:sz w:val="22"/>
                <w:szCs w:val="22"/>
              </w:rPr>
              <w:t>,</w:t>
            </w:r>
            <w:r w:rsidR="7D9D86E1" w:rsidRPr="4DD64630">
              <w:rPr>
                <w:rFonts w:ascii="Avenir Next LT Pro" w:eastAsia="Avenir Next LT Pro" w:hAnsi="Avenir Next LT Pro" w:cs="Avenir Next LT Pro"/>
                <w:color w:val="000000" w:themeColor="text1"/>
                <w:sz w:val="22"/>
                <w:szCs w:val="22"/>
              </w:rPr>
              <w:t>450</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2CD5F0F1" w14:textId="77777777" w:rsidTr="5B176B72">
        <w:trPr>
          <w:trHeight w:val="300"/>
        </w:trPr>
        <w:tc>
          <w:tcPr>
            <w:tcW w:w="3000" w:type="dxa"/>
            <w:shd w:val="clear" w:color="auto" w:fill="B4C6E7" w:themeFill="accent1" w:themeFillTint="66"/>
            <w:tcMar>
              <w:left w:w="108" w:type="dxa"/>
              <w:right w:w="108" w:type="dxa"/>
            </w:tcMar>
          </w:tcPr>
          <w:p w14:paraId="6964349E" w14:textId="2E1A52DE" w:rsidR="58A4667B" w:rsidRDefault="58A4667B" w:rsidP="58A4667B">
            <w:r w:rsidRPr="58A4667B">
              <w:rPr>
                <w:rFonts w:ascii="Avenir Next LT Pro" w:eastAsia="Avenir Next LT Pro" w:hAnsi="Avenir Next LT Pro" w:cs="Avenir Next LT Pro"/>
                <w:color w:val="000000" w:themeColor="text1"/>
                <w:sz w:val="22"/>
                <w:szCs w:val="22"/>
              </w:rPr>
              <w:t xml:space="preserve">North West </w:t>
            </w:r>
          </w:p>
        </w:tc>
        <w:tc>
          <w:tcPr>
            <w:tcW w:w="3000" w:type="dxa"/>
            <w:shd w:val="clear" w:color="auto" w:fill="B4C6E7" w:themeFill="accent1" w:themeFillTint="66"/>
            <w:tcMar>
              <w:left w:w="108" w:type="dxa"/>
              <w:right w:w="108" w:type="dxa"/>
            </w:tcMar>
          </w:tcPr>
          <w:p w14:paraId="134C4D90" w14:textId="2F7A72E8" w:rsidR="58A4667B" w:rsidRDefault="3EC716EE"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44,310</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40D3DA91" w14:textId="0004EAB6" w:rsidR="58A4667B" w:rsidRDefault="7D771CC6"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33</w:t>
            </w:r>
            <w:r w:rsidR="7E0623D9" w:rsidRPr="4DD64630">
              <w:rPr>
                <w:rFonts w:ascii="Avenir Next LT Pro" w:eastAsia="Avenir Next LT Pro" w:hAnsi="Avenir Next LT Pro" w:cs="Avenir Next LT Pro"/>
                <w:color w:val="000000" w:themeColor="text1"/>
                <w:sz w:val="22"/>
                <w:szCs w:val="22"/>
              </w:rPr>
              <w:t>,</w:t>
            </w:r>
            <w:r w:rsidR="783C9E6C" w:rsidRPr="4DD64630">
              <w:rPr>
                <w:rFonts w:ascii="Avenir Next LT Pro" w:eastAsia="Avenir Next LT Pro" w:hAnsi="Avenir Next LT Pro" w:cs="Avenir Next LT Pro"/>
                <w:color w:val="000000" w:themeColor="text1"/>
                <w:sz w:val="22"/>
                <w:szCs w:val="22"/>
              </w:rPr>
              <w:t>036</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5E5288A2" w14:textId="77777777" w:rsidTr="5B176B72">
        <w:trPr>
          <w:trHeight w:val="300"/>
        </w:trPr>
        <w:tc>
          <w:tcPr>
            <w:tcW w:w="3000" w:type="dxa"/>
            <w:shd w:val="clear" w:color="auto" w:fill="B4C6E7" w:themeFill="accent1" w:themeFillTint="66"/>
            <w:tcMar>
              <w:left w:w="108" w:type="dxa"/>
              <w:right w:w="108" w:type="dxa"/>
            </w:tcMar>
          </w:tcPr>
          <w:p w14:paraId="0A3A612F" w14:textId="44050EA5" w:rsidR="58A4667B" w:rsidRDefault="58A4667B" w:rsidP="58A4667B">
            <w:r w:rsidRPr="58A4667B">
              <w:rPr>
                <w:rFonts w:ascii="Avenir Next LT Pro" w:eastAsia="Avenir Next LT Pro" w:hAnsi="Avenir Next LT Pro" w:cs="Avenir Next LT Pro"/>
                <w:color w:val="000000" w:themeColor="text1"/>
                <w:sz w:val="22"/>
                <w:szCs w:val="22"/>
              </w:rPr>
              <w:t xml:space="preserve">Northern Ireland </w:t>
            </w:r>
          </w:p>
        </w:tc>
        <w:tc>
          <w:tcPr>
            <w:tcW w:w="3000" w:type="dxa"/>
            <w:shd w:val="clear" w:color="auto" w:fill="B4C6E7" w:themeFill="accent1" w:themeFillTint="66"/>
            <w:tcMar>
              <w:left w:w="108" w:type="dxa"/>
              <w:right w:w="108" w:type="dxa"/>
            </w:tcMar>
          </w:tcPr>
          <w:p w14:paraId="5E8F98C3" w14:textId="49C1F961" w:rsidR="58A4667B" w:rsidRDefault="50BC449D"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n/a</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59BAB67E" w14:textId="61A5E146" w:rsidR="58A4667B" w:rsidRDefault="4A1B8AB5"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32,879</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6428BB2D" w14:textId="77777777" w:rsidTr="5B176B72">
        <w:trPr>
          <w:trHeight w:val="300"/>
        </w:trPr>
        <w:tc>
          <w:tcPr>
            <w:tcW w:w="3000" w:type="dxa"/>
            <w:shd w:val="clear" w:color="auto" w:fill="B4C6E7" w:themeFill="accent1" w:themeFillTint="66"/>
            <w:tcMar>
              <w:left w:w="108" w:type="dxa"/>
              <w:right w:w="108" w:type="dxa"/>
            </w:tcMar>
          </w:tcPr>
          <w:p w14:paraId="326DEAB4" w14:textId="0ACA42A0" w:rsidR="58A4667B" w:rsidRDefault="58A4667B" w:rsidP="58A4667B">
            <w:r w:rsidRPr="58A4667B">
              <w:rPr>
                <w:rFonts w:ascii="Avenir Next LT Pro" w:eastAsia="Avenir Next LT Pro" w:hAnsi="Avenir Next LT Pro" w:cs="Avenir Next LT Pro"/>
                <w:color w:val="000000" w:themeColor="text1"/>
                <w:sz w:val="22"/>
                <w:szCs w:val="22"/>
              </w:rPr>
              <w:t xml:space="preserve">Wales </w:t>
            </w:r>
          </w:p>
        </w:tc>
        <w:tc>
          <w:tcPr>
            <w:tcW w:w="3000" w:type="dxa"/>
            <w:shd w:val="clear" w:color="auto" w:fill="B4C6E7" w:themeFill="accent1" w:themeFillTint="66"/>
            <w:tcMar>
              <w:left w:w="108" w:type="dxa"/>
              <w:right w:w="108" w:type="dxa"/>
            </w:tcMar>
          </w:tcPr>
          <w:p w14:paraId="30B3CBCD" w14:textId="7BAF2F48" w:rsidR="58A4667B" w:rsidRDefault="6C45B7C3"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62,000</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0E20D246" w14:textId="3E277779" w:rsidR="58A4667B" w:rsidRDefault="472DD571"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32,371</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1AF6E241" w14:textId="77777777" w:rsidTr="5B176B72">
        <w:trPr>
          <w:trHeight w:val="300"/>
        </w:trPr>
        <w:tc>
          <w:tcPr>
            <w:tcW w:w="3000" w:type="dxa"/>
            <w:shd w:val="clear" w:color="auto" w:fill="B4C6E7" w:themeFill="accent1" w:themeFillTint="66"/>
            <w:tcMar>
              <w:left w:w="108" w:type="dxa"/>
              <w:right w:w="108" w:type="dxa"/>
            </w:tcMar>
          </w:tcPr>
          <w:p w14:paraId="2B13DC84" w14:textId="1B62F622" w:rsidR="58A4667B" w:rsidRDefault="58A4667B" w:rsidP="58A4667B">
            <w:r w:rsidRPr="58A4667B">
              <w:rPr>
                <w:rFonts w:ascii="Avenir Next LT Pro" w:eastAsia="Avenir Next LT Pro" w:hAnsi="Avenir Next LT Pro" w:cs="Avenir Next LT Pro"/>
                <w:color w:val="000000" w:themeColor="text1"/>
                <w:sz w:val="22"/>
                <w:szCs w:val="22"/>
              </w:rPr>
              <w:t xml:space="preserve">East Midlands </w:t>
            </w:r>
          </w:p>
        </w:tc>
        <w:tc>
          <w:tcPr>
            <w:tcW w:w="3000" w:type="dxa"/>
            <w:shd w:val="clear" w:color="auto" w:fill="B4C6E7" w:themeFill="accent1" w:themeFillTint="66"/>
            <w:tcMar>
              <w:left w:w="108" w:type="dxa"/>
              <w:right w:w="108" w:type="dxa"/>
            </w:tcMar>
          </w:tcPr>
          <w:p w14:paraId="60113D69" w14:textId="0F6AF533" w:rsidR="58A4667B" w:rsidRDefault="7EEB2675"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17,139</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2FE571A1" w14:textId="67C2EBED" w:rsidR="58A4667B" w:rsidRDefault="3BE23D48"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31,634</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01EFADFF" w14:textId="77777777" w:rsidTr="5B176B72">
        <w:trPr>
          <w:trHeight w:val="300"/>
        </w:trPr>
        <w:tc>
          <w:tcPr>
            <w:tcW w:w="3000" w:type="dxa"/>
            <w:shd w:val="clear" w:color="auto" w:fill="B4C6E7" w:themeFill="accent1" w:themeFillTint="66"/>
            <w:tcMar>
              <w:left w:w="108" w:type="dxa"/>
              <w:right w:w="108" w:type="dxa"/>
            </w:tcMar>
          </w:tcPr>
          <w:p w14:paraId="18AE0586" w14:textId="09735BDD" w:rsidR="58A4667B" w:rsidRDefault="58A4667B" w:rsidP="58A4667B">
            <w:r w:rsidRPr="58A4667B">
              <w:rPr>
                <w:rFonts w:ascii="Avenir Next LT Pro" w:eastAsia="Avenir Next LT Pro" w:hAnsi="Avenir Next LT Pro" w:cs="Avenir Next LT Pro"/>
                <w:color w:val="000000" w:themeColor="text1"/>
                <w:sz w:val="22"/>
                <w:szCs w:val="22"/>
              </w:rPr>
              <w:t xml:space="preserve">North East </w:t>
            </w:r>
          </w:p>
        </w:tc>
        <w:tc>
          <w:tcPr>
            <w:tcW w:w="3000" w:type="dxa"/>
            <w:shd w:val="clear" w:color="auto" w:fill="B4C6E7" w:themeFill="accent1" w:themeFillTint="66"/>
            <w:tcMar>
              <w:left w:w="108" w:type="dxa"/>
              <w:right w:w="108" w:type="dxa"/>
            </w:tcMar>
          </w:tcPr>
          <w:p w14:paraId="232E4BF8" w14:textId="7660C4BA" w:rsidR="58A4667B" w:rsidRDefault="58A4667B"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3</w:t>
            </w:r>
            <w:r w:rsidR="769C228D" w:rsidRPr="5B176B72">
              <w:rPr>
                <w:rFonts w:ascii="Avenir Next LT Pro" w:eastAsia="Avenir Next LT Pro" w:hAnsi="Avenir Next LT Pro" w:cs="Avenir Next LT Pro"/>
                <w:color w:val="000000" w:themeColor="text1"/>
                <w:sz w:val="22"/>
                <w:szCs w:val="22"/>
              </w:rPr>
              <w:t>8,658</w:t>
            </w:r>
            <w:r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32165F9A" w14:textId="1C627391" w:rsidR="58A4667B" w:rsidRDefault="46A677AE"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31,200</w:t>
            </w:r>
            <w:r w:rsidR="7E0623D9" w:rsidRPr="4DD64630">
              <w:rPr>
                <w:rFonts w:ascii="Avenir Next LT Pro" w:eastAsia="Avenir Next LT Pro" w:hAnsi="Avenir Next LT Pro" w:cs="Avenir Next LT Pro"/>
                <w:color w:val="000000" w:themeColor="text1"/>
                <w:sz w:val="22"/>
                <w:szCs w:val="22"/>
              </w:rPr>
              <w:t xml:space="preserve"> </w:t>
            </w:r>
          </w:p>
        </w:tc>
      </w:tr>
      <w:tr w:rsidR="58A4667B" w14:paraId="2181BC75" w14:textId="77777777" w:rsidTr="5B176B72">
        <w:trPr>
          <w:trHeight w:val="300"/>
        </w:trPr>
        <w:tc>
          <w:tcPr>
            <w:tcW w:w="3000" w:type="dxa"/>
            <w:shd w:val="clear" w:color="auto" w:fill="B4C6E7" w:themeFill="accent1" w:themeFillTint="66"/>
            <w:tcMar>
              <w:left w:w="108" w:type="dxa"/>
              <w:right w:w="108" w:type="dxa"/>
            </w:tcMar>
          </w:tcPr>
          <w:p w14:paraId="60CDC477" w14:textId="6F77E227" w:rsidR="58A4667B" w:rsidRDefault="58A4667B" w:rsidP="58A4667B">
            <w:r w:rsidRPr="58A4667B">
              <w:rPr>
                <w:rFonts w:ascii="Avenir Next LT Pro" w:eastAsia="Avenir Next LT Pro" w:hAnsi="Avenir Next LT Pro" w:cs="Avenir Next LT Pro"/>
                <w:color w:val="000000" w:themeColor="text1"/>
                <w:sz w:val="22"/>
                <w:szCs w:val="22"/>
              </w:rPr>
              <w:t xml:space="preserve">Yorkshire and The Humber </w:t>
            </w:r>
          </w:p>
        </w:tc>
        <w:tc>
          <w:tcPr>
            <w:tcW w:w="3000" w:type="dxa"/>
            <w:shd w:val="clear" w:color="auto" w:fill="B4C6E7" w:themeFill="accent1" w:themeFillTint="66"/>
            <w:tcMar>
              <w:left w:w="108" w:type="dxa"/>
              <w:right w:w="108" w:type="dxa"/>
            </w:tcMar>
          </w:tcPr>
          <w:p w14:paraId="7D2A02C2" w14:textId="71B73477" w:rsidR="58A4667B" w:rsidRDefault="3F31BC2B" w:rsidP="5B176B72">
            <w:pPr>
              <w:rPr>
                <w:rFonts w:ascii="Avenir Next LT Pro" w:eastAsia="Avenir Next LT Pro" w:hAnsi="Avenir Next LT Pro" w:cs="Avenir Next LT Pro"/>
                <w:color w:val="000000" w:themeColor="text1"/>
                <w:sz w:val="22"/>
                <w:szCs w:val="22"/>
              </w:rPr>
            </w:pPr>
            <w:r w:rsidRPr="5B176B72">
              <w:rPr>
                <w:rFonts w:ascii="Avenir Next LT Pro" w:eastAsia="Avenir Next LT Pro" w:hAnsi="Avenir Next LT Pro" w:cs="Avenir Next LT Pro"/>
                <w:color w:val="000000" w:themeColor="text1"/>
                <w:sz w:val="22"/>
                <w:szCs w:val="22"/>
              </w:rPr>
              <w:t>55,243</w:t>
            </w:r>
            <w:r w:rsidR="58A4667B" w:rsidRPr="5B176B72">
              <w:rPr>
                <w:rFonts w:ascii="Avenir Next LT Pro" w:eastAsia="Avenir Next LT Pro" w:hAnsi="Avenir Next LT Pro" w:cs="Avenir Next LT Pro"/>
                <w:color w:val="000000" w:themeColor="text1"/>
                <w:sz w:val="22"/>
                <w:szCs w:val="22"/>
              </w:rPr>
              <w:t xml:space="preserve"> </w:t>
            </w:r>
          </w:p>
        </w:tc>
        <w:tc>
          <w:tcPr>
            <w:tcW w:w="3000" w:type="dxa"/>
            <w:shd w:val="clear" w:color="auto" w:fill="B4C6E7" w:themeFill="accent1" w:themeFillTint="66"/>
            <w:tcMar>
              <w:left w:w="108" w:type="dxa"/>
              <w:right w:w="108" w:type="dxa"/>
            </w:tcMar>
          </w:tcPr>
          <w:p w14:paraId="65544A17" w14:textId="521286AD" w:rsidR="58A4667B" w:rsidRDefault="7AB5F759" w:rsidP="4DD64630">
            <w:pPr>
              <w:rPr>
                <w:rFonts w:ascii="Avenir Next LT Pro" w:eastAsia="Avenir Next LT Pro" w:hAnsi="Avenir Next LT Pro" w:cs="Avenir Next LT Pro"/>
                <w:color w:val="000000" w:themeColor="text1"/>
                <w:sz w:val="22"/>
                <w:szCs w:val="22"/>
              </w:rPr>
            </w:pPr>
            <w:r w:rsidRPr="4DD64630">
              <w:rPr>
                <w:rFonts w:ascii="Avenir Next LT Pro" w:eastAsia="Avenir Next LT Pro" w:hAnsi="Avenir Next LT Pro" w:cs="Avenir Next LT Pro"/>
                <w:color w:val="000000" w:themeColor="text1"/>
                <w:sz w:val="22"/>
                <w:szCs w:val="22"/>
              </w:rPr>
              <w:t>31,920</w:t>
            </w:r>
            <w:r w:rsidR="7E0623D9" w:rsidRPr="4DD64630">
              <w:rPr>
                <w:rFonts w:ascii="Avenir Next LT Pro" w:eastAsia="Avenir Next LT Pro" w:hAnsi="Avenir Next LT Pro" w:cs="Avenir Next LT Pro"/>
                <w:color w:val="000000" w:themeColor="text1"/>
                <w:sz w:val="22"/>
                <w:szCs w:val="22"/>
              </w:rPr>
              <w:t xml:space="preserve"> </w:t>
            </w:r>
          </w:p>
        </w:tc>
      </w:tr>
    </w:tbl>
    <w:p w14:paraId="3B0B7B34" w14:textId="401CC834" w:rsidR="4CF842F9" w:rsidRDefault="4CF842F9" w:rsidP="58A4667B">
      <w:pPr>
        <w:pStyle w:val="paragraph"/>
        <w:spacing w:before="0" w:beforeAutospacing="0" w:after="0" w:afterAutospacing="0"/>
        <w:rPr>
          <w:rFonts w:ascii="Avenir Next LT Pro" w:eastAsia="Avenir Next LT Pro" w:hAnsi="Avenir Next LT Pro" w:cs="Avenir Next LT Pro"/>
          <w:i/>
          <w:iCs/>
          <w:color w:val="16093E"/>
          <w:sz w:val="22"/>
          <w:szCs w:val="22"/>
        </w:rPr>
      </w:pPr>
    </w:p>
    <w:p w14:paraId="608C7590" w14:textId="4C379099" w:rsidR="003B1D3A" w:rsidRDefault="0073170F" w:rsidP="00453CB0">
      <w:pPr>
        <w:pStyle w:val="paragraph"/>
        <w:spacing w:before="0" w:beforeAutospacing="0" w:after="0" w:afterAutospacing="0"/>
        <w:ind w:firstLine="720"/>
        <w:textAlignment w:val="baseline"/>
        <w:rPr>
          <w:rStyle w:val="normaltextrun"/>
          <w:rFonts w:ascii="Avenir Next LT Pro" w:hAnsi="Avenir Next LT Pro"/>
          <w:b/>
          <w:bCs/>
          <w:sz w:val="22"/>
          <w:szCs w:val="22"/>
        </w:rPr>
      </w:pPr>
      <w:bookmarkStart w:id="1" w:name="_Hlk174457768"/>
      <w:r>
        <w:rPr>
          <w:rStyle w:val="normaltextrun"/>
          <w:rFonts w:ascii="Avenir Next LT Pro" w:hAnsi="Avenir Next LT Pro"/>
          <w:b/>
          <w:bCs/>
          <w:sz w:val="22"/>
          <w:szCs w:val="22"/>
        </w:rPr>
        <w:t xml:space="preserve">Case Study – Matillion </w:t>
      </w:r>
    </w:p>
    <w:bookmarkEnd w:id="1"/>
    <w:p w14:paraId="0E5798B8" w14:textId="5C36F7F9" w:rsidR="00453CB0" w:rsidRDefault="38543D6B" w:rsidP="5B176B72">
      <w:pPr>
        <w:pStyle w:val="paragraph"/>
        <w:spacing w:before="0" w:beforeAutospacing="0" w:after="0" w:afterAutospacing="0" w:line="259" w:lineRule="auto"/>
        <w:ind w:left="720"/>
        <w:rPr>
          <w:rStyle w:val="normaltextrun"/>
          <w:rFonts w:ascii="Avenir Next LT Pro" w:hAnsi="Avenir Next LT Pro"/>
          <w:sz w:val="22"/>
          <w:szCs w:val="22"/>
        </w:rPr>
      </w:pPr>
      <w:r w:rsidRPr="5B176B72">
        <w:rPr>
          <w:rStyle w:val="normaltextrun"/>
          <w:rFonts w:ascii="Avenir Next LT Pro" w:hAnsi="Avenir Next LT Pro"/>
          <w:color w:val="15093D"/>
          <w:sz w:val="22"/>
          <w:szCs w:val="22"/>
        </w:rPr>
        <w:t>Matillion</w:t>
      </w:r>
      <w:r w:rsidR="493C8327" w:rsidRPr="5B176B72">
        <w:rPr>
          <w:rStyle w:val="normaltextrun"/>
          <w:rFonts w:ascii="Avenir Next LT Pro" w:hAnsi="Avenir Next LT Pro"/>
          <w:color w:val="15093D"/>
          <w:sz w:val="22"/>
          <w:szCs w:val="22"/>
        </w:rPr>
        <w:t xml:space="preserve"> </w:t>
      </w:r>
      <w:r w:rsidR="76E61003" w:rsidRPr="5B176B72">
        <w:rPr>
          <w:rStyle w:val="normaltextrun"/>
          <w:rFonts w:ascii="Avenir Next LT Pro" w:hAnsi="Avenir Next LT Pro"/>
          <w:color w:val="15093D"/>
          <w:sz w:val="22"/>
          <w:szCs w:val="22"/>
        </w:rPr>
        <w:t xml:space="preserve">was </w:t>
      </w:r>
      <w:r w:rsidR="76E61003" w:rsidRPr="5B176B72">
        <w:rPr>
          <w:rStyle w:val="normaltextrun"/>
          <w:rFonts w:ascii="Avenir Next LT Pro" w:hAnsi="Avenir Next LT Pro"/>
          <w:sz w:val="22"/>
          <w:szCs w:val="22"/>
        </w:rPr>
        <w:t>f</w:t>
      </w:r>
      <w:r w:rsidRPr="5B176B72">
        <w:rPr>
          <w:rStyle w:val="normaltextrun"/>
          <w:rFonts w:ascii="Avenir Next LT Pro" w:hAnsi="Avenir Next LT Pro"/>
          <w:sz w:val="22"/>
          <w:szCs w:val="22"/>
        </w:rPr>
        <w:t>ounded in 2010</w:t>
      </w:r>
      <w:r w:rsidR="76E61003" w:rsidRPr="5B176B72">
        <w:rPr>
          <w:rStyle w:val="normaltextrun"/>
          <w:rFonts w:ascii="Avenir Next LT Pro" w:hAnsi="Avenir Next LT Pro"/>
          <w:sz w:val="22"/>
          <w:szCs w:val="22"/>
        </w:rPr>
        <w:t xml:space="preserve"> and </w:t>
      </w:r>
      <w:r w:rsidRPr="5B176B72">
        <w:rPr>
          <w:rStyle w:val="normaltextrun"/>
          <w:rFonts w:ascii="Avenir Next LT Pro" w:hAnsi="Avenir Next LT Pro"/>
          <w:sz w:val="22"/>
          <w:szCs w:val="22"/>
        </w:rPr>
        <w:t xml:space="preserve">is one of the world’s leading cloud data integration platforms. </w:t>
      </w:r>
      <w:r w:rsidR="76E61003" w:rsidRPr="5B176B72">
        <w:rPr>
          <w:rStyle w:val="normaltextrun"/>
          <w:rFonts w:ascii="Avenir Next LT Pro" w:hAnsi="Avenir Next LT Pro"/>
          <w:sz w:val="22"/>
          <w:szCs w:val="22"/>
        </w:rPr>
        <w:t>First b</w:t>
      </w:r>
      <w:r w:rsidR="493C8327" w:rsidRPr="5B176B72">
        <w:rPr>
          <w:rStyle w:val="normaltextrun"/>
          <w:rFonts w:ascii="Avenir Next LT Pro" w:hAnsi="Avenir Next LT Pro"/>
          <w:sz w:val="22"/>
          <w:szCs w:val="22"/>
        </w:rPr>
        <w:t>acked by VCTA Member YFM</w:t>
      </w:r>
      <w:r w:rsidR="76E61003" w:rsidRPr="5B176B72">
        <w:rPr>
          <w:rStyle w:val="normaltextrun"/>
          <w:rFonts w:ascii="Avenir Next LT Pro" w:hAnsi="Avenir Next LT Pro"/>
          <w:sz w:val="22"/>
          <w:szCs w:val="22"/>
        </w:rPr>
        <w:t xml:space="preserve"> </w:t>
      </w:r>
      <w:r w:rsidR="05874537" w:rsidRPr="5B176B72">
        <w:rPr>
          <w:rStyle w:val="normaltextrun"/>
          <w:rFonts w:ascii="Avenir Next LT Pro" w:hAnsi="Avenir Next LT Pro"/>
          <w:sz w:val="22"/>
          <w:szCs w:val="22"/>
        </w:rPr>
        <w:t xml:space="preserve">Equity Partners </w:t>
      </w:r>
      <w:r w:rsidR="76E61003" w:rsidRPr="5B176B72">
        <w:rPr>
          <w:rStyle w:val="normaltextrun"/>
          <w:rFonts w:ascii="Avenir Next LT Pro" w:hAnsi="Avenir Next LT Pro"/>
          <w:sz w:val="22"/>
          <w:szCs w:val="22"/>
        </w:rPr>
        <w:t>in 2016</w:t>
      </w:r>
      <w:r w:rsidR="1B237FFA" w:rsidRPr="5B176B72">
        <w:rPr>
          <w:rStyle w:val="normaltextrun"/>
          <w:rFonts w:ascii="Avenir Next LT Pro" w:hAnsi="Avenir Next LT Pro"/>
          <w:sz w:val="22"/>
          <w:szCs w:val="22"/>
        </w:rPr>
        <w:t>,</w:t>
      </w:r>
      <w:r w:rsidR="76E61003" w:rsidRPr="5B176B72">
        <w:rPr>
          <w:rStyle w:val="normaltextrun"/>
          <w:rFonts w:ascii="Avenir Next LT Pro" w:hAnsi="Avenir Next LT Pro"/>
          <w:sz w:val="22"/>
          <w:szCs w:val="22"/>
        </w:rPr>
        <w:t xml:space="preserve"> with a £4 million investment</w:t>
      </w:r>
      <w:r w:rsidR="493C8327" w:rsidRPr="5B176B72">
        <w:rPr>
          <w:rStyle w:val="normaltextrun"/>
          <w:rFonts w:ascii="Avenir Next LT Pro" w:hAnsi="Avenir Next LT Pro"/>
          <w:sz w:val="22"/>
          <w:szCs w:val="22"/>
        </w:rPr>
        <w:t>,</w:t>
      </w:r>
      <w:r w:rsidR="76E61003" w:rsidRPr="5B176B72">
        <w:rPr>
          <w:rStyle w:val="normaltextrun"/>
          <w:rFonts w:ascii="Avenir Next LT Pro" w:hAnsi="Avenir Next LT Pro"/>
          <w:sz w:val="22"/>
          <w:szCs w:val="22"/>
        </w:rPr>
        <w:t xml:space="preserve"> Matillion has expanded rapidly. YFM </w:t>
      </w:r>
      <w:r w:rsidR="380FD139" w:rsidRPr="5B176B72">
        <w:rPr>
          <w:rStyle w:val="normaltextrun"/>
          <w:rFonts w:ascii="Avenir Next LT Pro" w:hAnsi="Avenir Next LT Pro"/>
          <w:sz w:val="22"/>
          <w:szCs w:val="22"/>
        </w:rPr>
        <w:t>introduced</w:t>
      </w:r>
      <w:r w:rsidR="6D6AF4A8" w:rsidRPr="5B176B72">
        <w:rPr>
          <w:rStyle w:val="normaltextrun"/>
          <w:rFonts w:ascii="Avenir Next LT Pro" w:hAnsi="Avenir Next LT Pro"/>
          <w:sz w:val="22"/>
          <w:szCs w:val="22"/>
        </w:rPr>
        <w:t xml:space="preserve"> </w:t>
      </w:r>
      <w:r w:rsidR="76E61003" w:rsidRPr="5B176B72">
        <w:rPr>
          <w:rStyle w:val="normaltextrun"/>
          <w:rFonts w:ascii="Avenir Next LT Pro" w:hAnsi="Avenir Next LT Pro"/>
          <w:sz w:val="22"/>
          <w:szCs w:val="22"/>
        </w:rPr>
        <w:t>Peiter Knook</w:t>
      </w:r>
      <w:r w:rsidR="3C2E8332" w:rsidRPr="5B176B72">
        <w:rPr>
          <w:rStyle w:val="normaltextrun"/>
          <w:rFonts w:ascii="Avenir Next LT Pro" w:hAnsi="Avenir Next LT Pro"/>
          <w:sz w:val="22"/>
          <w:szCs w:val="22"/>
        </w:rPr>
        <w:t>,</w:t>
      </w:r>
      <w:r w:rsidR="76E61003" w:rsidRPr="5B176B72">
        <w:rPr>
          <w:rStyle w:val="normaltextrun"/>
          <w:rFonts w:ascii="Avenir Next LT Pro" w:hAnsi="Avenir Next LT Pro"/>
          <w:sz w:val="22"/>
          <w:szCs w:val="22"/>
        </w:rPr>
        <w:t xml:space="preserve"> </w:t>
      </w:r>
      <w:r w:rsidR="1B237FFA" w:rsidRPr="5B176B72">
        <w:rPr>
          <w:rStyle w:val="normaltextrun"/>
          <w:rFonts w:ascii="Avenir Next LT Pro" w:hAnsi="Avenir Next LT Pro"/>
          <w:sz w:val="22"/>
          <w:szCs w:val="22"/>
        </w:rPr>
        <w:t>w</w:t>
      </w:r>
      <w:r w:rsidR="0C383165" w:rsidRPr="5B176B72">
        <w:rPr>
          <w:rStyle w:val="normaltextrun"/>
          <w:rFonts w:ascii="Avenir Next LT Pro" w:hAnsi="Avenir Next LT Pro"/>
          <w:sz w:val="22"/>
          <w:szCs w:val="22"/>
        </w:rPr>
        <w:t xml:space="preserve">hose </w:t>
      </w:r>
      <w:r w:rsidR="1B237FFA" w:rsidRPr="5B176B72">
        <w:rPr>
          <w:rStyle w:val="normaltextrun"/>
          <w:rFonts w:ascii="Avenir Next LT Pro" w:hAnsi="Avenir Next LT Pro"/>
          <w:sz w:val="22"/>
          <w:szCs w:val="22"/>
        </w:rPr>
        <w:t xml:space="preserve">appointment </w:t>
      </w:r>
      <w:r w:rsidR="76E61003" w:rsidRPr="5B176B72">
        <w:rPr>
          <w:rStyle w:val="normaltextrun"/>
          <w:rFonts w:ascii="Avenir Next LT Pro" w:hAnsi="Avenir Next LT Pro"/>
          <w:sz w:val="22"/>
          <w:szCs w:val="22"/>
        </w:rPr>
        <w:t>as non-executive Chairman bring</w:t>
      </w:r>
      <w:r w:rsidR="4B7F4088" w:rsidRPr="5B176B72">
        <w:rPr>
          <w:rStyle w:val="normaltextrun"/>
          <w:rFonts w:ascii="Avenir Next LT Pro" w:hAnsi="Avenir Next LT Pro"/>
          <w:sz w:val="22"/>
          <w:szCs w:val="22"/>
        </w:rPr>
        <w:t>s</w:t>
      </w:r>
      <w:r w:rsidR="76E61003" w:rsidRPr="5B176B72">
        <w:rPr>
          <w:rStyle w:val="normaltextrun"/>
          <w:rFonts w:ascii="Avenir Next LT Pro" w:hAnsi="Avenir Next LT Pro"/>
          <w:sz w:val="22"/>
          <w:szCs w:val="22"/>
        </w:rPr>
        <w:t xml:space="preserve"> decades of experience in the technology sector</w:t>
      </w:r>
      <w:r w:rsidR="1B237FFA" w:rsidRPr="5B176B72">
        <w:rPr>
          <w:rStyle w:val="normaltextrun"/>
          <w:rFonts w:ascii="Avenir Next LT Pro" w:hAnsi="Avenir Next LT Pro"/>
          <w:sz w:val="22"/>
          <w:szCs w:val="22"/>
        </w:rPr>
        <w:t xml:space="preserve"> to </w:t>
      </w:r>
      <w:r w:rsidR="4B642AB4" w:rsidRPr="5B176B72">
        <w:rPr>
          <w:rStyle w:val="normaltextrun"/>
          <w:rFonts w:ascii="Avenir Next LT Pro" w:hAnsi="Avenir Next LT Pro"/>
          <w:sz w:val="22"/>
          <w:szCs w:val="22"/>
        </w:rPr>
        <w:t>the firm</w:t>
      </w:r>
      <w:r w:rsidR="76E61003" w:rsidRPr="5B176B72">
        <w:rPr>
          <w:rStyle w:val="normaltextrun"/>
          <w:rFonts w:ascii="Avenir Next LT Pro" w:hAnsi="Avenir Next LT Pro"/>
          <w:sz w:val="22"/>
          <w:szCs w:val="22"/>
        </w:rPr>
        <w:t xml:space="preserve">. </w:t>
      </w:r>
      <w:r>
        <w:br/>
      </w:r>
      <w:r>
        <w:br/>
      </w:r>
      <w:r w:rsidR="5CC0FC49" w:rsidRPr="5B176B72">
        <w:rPr>
          <w:rStyle w:val="normaltextrun"/>
          <w:rFonts w:ascii="Avenir Next LT Pro" w:hAnsi="Avenir Next LT Pro"/>
          <w:sz w:val="22"/>
          <w:szCs w:val="22"/>
        </w:rPr>
        <w:t xml:space="preserve">Matillion has attracted some of the world’s largest companies to its services, including Microsoft, Slack and Amazon. </w:t>
      </w:r>
      <w:r w:rsidR="493C8327" w:rsidRPr="5B176B72">
        <w:rPr>
          <w:rStyle w:val="normaltextrun"/>
          <w:rFonts w:ascii="Avenir Next LT Pro" w:hAnsi="Avenir Next LT Pro"/>
          <w:sz w:val="22"/>
          <w:szCs w:val="22"/>
        </w:rPr>
        <w:t>Matillion became the first ‘Unicorn’ in the North-West, with a valuation exceeding $1 billion.</w:t>
      </w:r>
      <w:r w:rsidRPr="5B176B72">
        <w:rPr>
          <w:rStyle w:val="normaltextrun"/>
          <w:rFonts w:ascii="Avenir Next LT Pro" w:hAnsi="Avenir Next LT Pro"/>
          <w:sz w:val="22"/>
          <w:szCs w:val="22"/>
        </w:rPr>
        <w:t xml:space="preserve"> </w:t>
      </w:r>
      <w:r w:rsidR="04B2B7A6" w:rsidRPr="5B176B72">
        <w:rPr>
          <w:rStyle w:val="normaltextrun"/>
          <w:rFonts w:ascii="Avenir Next LT Pro" w:hAnsi="Avenir Next LT Pro"/>
          <w:sz w:val="22"/>
          <w:szCs w:val="22"/>
        </w:rPr>
        <w:t xml:space="preserve">VCTs have supported regional firms such as Matillion, promoting growth across the UK and contributing to the development of the region’s tech ecosystem. With support from VCTs, Matillion has been able to </w:t>
      </w:r>
      <w:r w:rsidR="5CC0FC49" w:rsidRPr="5B176B72">
        <w:rPr>
          <w:rStyle w:val="normaltextrun"/>
          <w:rFonts w:ascii="Avenir Next LT Pro" w:hAnsi="Avenir Next LT Pro"/>
          <w:sz w:val="22"/>
          <w:szCs w:val="22"/>
        </w:rPr>
        <w:t>expand into</w:t>
      </w:r>
      <w:r w:rsidR="04B2B7A6" w:rsidRPr="5B176B72">
        <w:rPr>
          <w:rStyle w:val="normaltextrun"/>
          <w:rFonts w:ascii="Avenir Next LT Pro" w:hAnsi="Avenir Next LT Pro"/>
          <w:sz w:val="22"/>
          <w:szCs w:val="22"/>
        </w:rPr>
        <w:t xml:space="preserve"> the US market, opening a </w:t>
      </w:r>
      <w:r w:rsidR="5CC0FC49" w:rsidRPr="5B176B72">
        <w:rPr>
          <w:rStyle w:val="normaltextrun"/>
          <w:rFonts w:ascii="Avenir Next LT Pro" w:hAnsi="Avenir Next LT Pro"/>
          <w:sz w:val="22"/>
          <w:szCs w:val="22"/>
        </w:rPr>
        <w:t>dual</w:t>
      </w:r>
      <w:r w:rsidR="04B2B7A6" w:rsidRPr="5B176B72">
        <w:rPr>
          <w:rStyle w:val="normaltextrun"/>
          <w:rFonts w:ascii="Avenir Next LT Pro" w:hAnsi="Avenir Next LT Pro"/>
          <w:sz w:val="22"/>
          <w:szCs w:val="22"/>
        </w:rPr>
        <w:t xml:space="preserve"> headquarters in Denver.</w:t>
      </w:r>
      <w:r>
        <w:br/>
      </w:r>
      <w:r>
        <w:br/>
      </w:r>
      <w:r w:rsidR="4DF68595" w:rsidRPr="5B176B72">
        <w:rPr>
          <w:rStyle w:val="normaltextrun"/>
          <w:rFonts w:ascii="Avenir Next LT Pro" w:hAnsi="Avenir Next LT Pro"/>
          <w:sz w:val="22"/>
          <w:szCs w:val="22"/>
        </w:rPr>
        <w:t xml:space="preserve">Matillion is </w:t>
      </w:r>
      <w:r w:rsidR="504C4FDA" w:rsidRPr="5B176B72">
        <w:rPr>
          <w:rStyle w:val="normaltextrun"/>
          <w:rFonts w:ascii="Avenir Next LT Pro" w:hAnsi="Avenir Next LT Pro"/>
          <w:sz w:val="22"/>
          <w:szCs w:val="22"/>
        </w:rPr>
        <w:t xml:space="preserve">demonstrative </w:t>
      </w:r>
      <w:r w:rsidR="4DF68595" w:rsidRPr="5B176B72">
        <w:rPr>
          <w:rStyle w:val="normaltextrun"/>
          <w:rFonts w:ascii="Avenir Next LT Pro" w:hAnsi="Avenir Next LT Pro"/>
          <w:sz w:val="22"/>
          <w:szCs w:val="22"/>
        </w:rPr>
        <w:t>of the role that VCTs can play in expanding a business</w:t>
      </w:r>
      <w:r w:rsidR="504C4FDA" w:rsidRPr="5B176B72">
        <w:rPr>
          <w:rStyle w:val="normaltextrun"/>
          <w:rFonts w:ascii="Avenir Next LT Pro" w:hAnsi="Avenir Next LT Pro"/>
          <w:sz w:val="22"/>
          <w:szCs w:val="22"/>
        </w:rPr>
        <w:t>, as well as</w:t>
      </w:r>
      <w:r w:rsidR="0B7B548A" w:rsidRPr="5B176B72">
        <w:rPr>
          <w:rStyle w:val="normaltextrun"/>
          <w:rFonts w:ascii="Avenir Next LT Pro" w:hAnsi="Avenir Next LT Pro"/>
          <w:sz w:val="22"/>
          <w:szCs w:val="22"/>
        </w:rPr>
        <w:t xml:space="preserve"> </w:t>
      </w:r>
      <w:r w:rsidR="4DF68595" w:rsidRPr="5B176B72">
        <w:rPr>
          <w:rStyle w:val="normaltextrun"/>
          <w:rFonts w:ascii="Avenir Next LT Pro" w:hAnsi="Avenir Next LT Pro"/>
          <w:sz w:val="22"/>
          <w:szCs w:val="22"/>
        </w:rPr>
        <w:t>the positive impact a properly supported British start-up can have on the UK economy.</w:t>
      </w:r>
      <w:r w:rsidR="4EFDD57B" w:rsidRPr="5B176B72">
        <w:rPr>
          <w:rStyle w:val="normaltextrun"/>
          <w:rFonts w:ascii="Avenir Next LT Pro" w:hAnsi="Avenir Next LT Pro"/>
          <w:sz w:val="22"/>
          <w:szCs w:val="22"/>
        </w:rPr>
        <w:t xml:space="preserve"> Matillion has continued to expand its workforce, which now numbers in the hundreds.</w:t>
      </w:r>
      <w:r w:rsidR="67F28F29" w:rsidRPr="5B176B72">
        <w:rPr>
          <w:rStyle w:val="normaltextrun"/>
          <w:rFonts w:ascii="Avenir Next LT Pro" w:hAnsi="Avenir Next LT Pro"/>
          <w:sz w:val="22"/>
          <w:szCs w:val="22"/>
        </w:rPr>
        <w:t xml:space="preserve"> </w:t>
      </w:r>
      <w:r w:rsidR="4EFDD57B" w:rsidRPr="5B176B72">
        <w:rPr>
          <w:rStyle w:val="normaltextrun"/>
          <w:rFonts w:ascii="Avenir Next LT Pro" w:hAnsi="Avenir Next LT Pro"/>
          <w:sz w:val="22"/>
          <w:szCs w:val="22"/>
        </w:rPr>
        <w:t xml:space="preserve">Many of these employees are based in the </w:t>
      </w:r>
      <w:r w:rsidR="0BA61553" w:rsidRPr="5B176B72">
        <w:rPr>
          <w:rStyle w:val="normaltextrun"/>
          <w:rFonts w:ascii="Avenir Next LT Pro" w:hAnsi="Avenir Next LT Pro"/>
          <w:sz w:val="22"/>
          <w:szCs w:val="22"/>
        </w:rPr>
        <w:t>G</w:t>
      </w:r>
      <w:r w:rsidR="4EFDD57B" w:rsidRPr="5B176B72">
        <w:rPr>
          <w:rStyle w:val="normaltextrun"/>
          <w:rFonts w:ascii="Avenir Next LT Pro" w:hAnsi="Avenir Next LT Pro"/>
          <w:sz w:val="22"/>
          <w:szCs w:val="22"/>
        </w:rPr>
        <w:t xml:space="preserve">reater Manchester area.  </w:t>
      </w:r>
    </w:p>
    <w:p w14:paraId="7CC6B7B4" w14:textId="72FE14C7" w:rsidR="00453CB0" w:rsidRDefault="38543D6B" w:rsidP="5B176B72">
      <w:pPr>
        <w:pStyle w:val="paragraph"/>
        <w:spacing w:before="0" w:beforeAutospacing="0" w:after="0" w:afterAutospacing="0" w:line="259" w:lineRule="auto"/>
        <w:rPr>
          <w:rStyle w:val="normaltextrun"/>
          <w:rFonts w:ascii="Avenir Next LT Pro" w:hAnsi="Avenir Next LT Pro"/>
          <w:sz w:val="22"/>
          <w:szCs w:val="22"/>
        </w:rPr>
      </w:pPr>
      <w:r>
        <w:br/>
      </w:r>
      <w:r w:rsidR="0AA71C41" w:rsidRPr="5B176B72">
        <w:rPr>
          <w:rStyle w:val="normaltextrun"/>
          <w:rFonts w:ascii="Avenir Next LT Pro" w:hAnsi="Avenir Next LT Pro"/>
          <w:b/>
          <w:bCs/>
          <w:sz w:val="22"/>
          <w:szCs w:val="22"/>
        </w:rPr>
        <w:t>Support for British tech startups</w:t>
      </w:r>
      <w:r w:rsidR="0AA71C41" w:rsidRPr="5B176B72">
        <w:rPr>
          <w:rStyle w:val="normaltextrun"/>
          <w:rFonts w:ascii="Avenir Next LT Pro" w:hAnsi="Avenir Next LT Pro"/>
          <w:sz w:val="22"/>
          <w:szCs w:val="22"/>
        </w:rPr>
        <w:t xml:space="preserve"> </w:t>
      </w:r>
      <w:r>
        <w:br/>
      </w:r>
      <w:r w:rsidR="2C9522F8" w:rsidRPr="5B176B72">
        <w:rPr>
          <w:rStyle w:val="normaltextrun"/>
          <w:rFonts w:ascii="Avenir Next LT Pro" w:hAnsi="Avenir Next LT Pro"/>
          <w:sz w:val="22"/>
          <w:szCs w:val="22"/>
        </w:rPr>
        <w:t>VCTs are instrumental in providing start-ups with the patient capital they need to grow, and truly allowing ‘product-led’ innovation, with VCTs providing the support they need to commercialise their tech products.</w:t>
      </w:r>
      <w:r w:rsidR="7292BE0E" w:rsidRPr="5B176B72">
        <w:rPr>
          <w:rStyle w:val="normaltextrun"/>
          <w:rFonts w:ascii="Avenir Next LT Pro" w:hAnsi="Avenir Next LT Pro"/>
          <w:sz w:val="22"/>
          <w:szCs w:val="22"/>
        </w:rPr>
        <w:t xml:space="preserve"> This is at a time when</w:t>
      </w:r>
      <w:r w:rsidR="2C9522F8" w:rsidRPr="5B176B72">
        <w:rPr>
          <w:rStyle w:val="normaltextrun"/>
          <w:rFonts w:ascii="Avenir Next LT Pro" w:hAnsi="Avenir Next LT Pro"/>
          <w:sz w:val="22"/>
          <w:szCs w:val="22"/>
        </w:rPr>
        <w:t xml:space="preserve"> the UK seeks to lead Europe in tech funding. </w:t>
      </w:r>
      <w:r>
        <w:br/>
      </w:r>
      <w:r>
        <w:br/>
      </w:r>
      <w:r w:rsidR="2C9522F8" w:rsidRPr="5B176B72">
        <w:rPr>
          <w:rStyle w:val="normaltextrun"/>
          <w:rFonts w:ascii="Avenir Next LT Pro" w:hAnsi="Avenir Next LT Pro"/>
          <w:sz w:val="22"/>
          <w:szCs w:val="22"/>
        </w:rPr>
        <w:t xml:space="preserve">Data from the VCTA shows that its members invested </w:t>
      </w:r>
      <w:r w:rsidR="2C9522F8" w:rsidRPr="5B176B72">
        <w:rPr>
          <w:rStyle w:val="normaltextrun"/>
          <w:rFonts w:ascii="Avenir Next LT Pro" w:hAnsi="Avenir Next LT Pro"/>
          <w:b/>
          <w:bCs/>
          <w:sz w:val="22"/>
          <w:szCs w:val="22"/>
        </w:rPr>
        <w:t xml:space="preserve">£505m in early-stage companies </w:t>
      </w:r>
      <w:r w:rsidR="2C9522F8" w:rsidRPr="5B176B72">
        <w:rPr>
          <w:rStyle w:val="normaltextrun"/>
          <w:rFonts w:ascii="Avenir Next LT Pro" w:hAnsi="Avenir Next LT Pro"/>
          <w:b/>
          <w:bCs/>
          <w:sz w:val="22"/>
          <w:szCs w:val="22"/>
        </w:rPr>
        <w:lastRenderedPageBreak/>
        <w:t>across the UK in 2023</w:t>
      </w:r>
      <w:r w:rsidR="2C9522F8" w:rsidRPr="5B176B72">
        <w:rPr>
          <w:rStyle w:val="normaltextrun"/>
          <w:rFonts w:ascii="Avenir Next LT Pro" w:hAnsi="Avenir Next LT Pro"/>
          <w:sz w:val="22"/>
          <w:szCs w:val="22"/>
        </w:rPr>
        <w:t xml:space="preserve">. VCTs provide a vital source of funding for businesses with the broader venture market falling by a third in 2023. </w:t>
      </w:r>
    </w:p>
    <w:p w14:paraId="4339C335" w14:textId="0574F60C" w:rsidR="00DD1B79" w:rsidRDefault="38543D6B" w:rsidP="5B176B72">
      <w:pPr>
        <w:pStyle w:val="paragraph"/>
        <w:spacing w:before="0" w:beforeAutospacing="0" w:after="0" w:afterAutospacing="0" w:line="259" w:lineRule="auto"/>
        <w:rPr>
          <w:rStyle w:val="normaltextrun"/>
          <w:rFonts w:ascii="Avenir Next LT Pro" w:hAnsi="Avenir Next LT Pro"/>
          <w:sz w:val="22"/>
          <w:szCs w:val="22"/>
        </w:rPr>
      </w:pPr>
      <w:r>
        <w:br/>
      </w:r>
      <w:r w:rsidR="7161EC5F" w:rsidRPr="5B176B72">
        <w:rPr>
          <w:rStyle w:val="normaltextrun"/>
          <w:rFonts w:ascii="Avenir Next LT Pro" w:hAnsi="Avenir Next LT Pro"/>
          <w:b/>
          <w:bCs/>
          <w:sz w:val="22"/>
          <w:szCs w:val="22"/>
        </w:rPr>
        <w:t>The</w:t>
      </w:r>
      <w:r w:rsidR="00453CB0" w:rsidRPr="5B176B72">
        <w:rPr>
          <w:rStyle w:val="normaltextrun"/>
          <w:rFonts w:ascii="Avenir Next LT Pro" w:hAnsi="Avenir Next LT Pro"/>
          <w:b/>
          <w:bCs/>
          <w:sz w:val="22"/>
          <w:szCs w:val="22"/>
        </w:rPr>
        <w:t xml:space="preserve"> VCT and Enterprise Investment Scheme</w:t>
      </w:r>
      <w:r w:rsidR="1C13BACA" w:rsidRPr="5B176B72">
        <w:rPr>
          <w:rStyle w:val="normaltextrun"/>
          <w:rFonts w:ascii="Avenir Next LT Pro" w:hAnsi="Avenir Next LT Pro"/>
          <w:b/>
          <w:bCs/>
          <w:sz w:val="22"/>
          <w:szCs w:val="22"/>
        </w:rPr>
        <w:t>s have provided funding to 11 out of 44 active Unicorns in the UK</w:t>
      </w:r>
      <w:r w:rsidR="68831F38" w:rsidRPr="5B176B72">
        <w:rPr>
          <w:rStyle w:val="normaltextrun"/>
          <w:rFonts w:ascii="Avenir Next LT Pro" w:hAnsi="Avenir Next LT Pro"/>
          <w:b/>
          <w:bCs/>
          <w:sz w:val="22"/>
          <w:szCs w:val="22"/>
        </w:rPr>
        <w:t xml:space="preserve"> highlighting the value of VCT and EIS schemes’ funding and advice</w:t>
      </w:r>
      <w:r w:rsidR="00453CB0" w:rsidRPr="5B176B72">
        <w:rPr>
          <w:rStyle w:val="normaltextrun"/>
          <w:rFonts w:ascii="Avenir Next LT Pro" w:hAnsi="Avenir Next LT Pro"/>
          <w:sz w:val="22"/>
          <w:szCs w:val="22"/>
        </w:rPr>
        <w:t>. The UK is now one of only three countries in the world with a tech industry worth more than $1 trillion.</w:t>
      </w:r>
    </w:p>
    <w:p w14:paraId="1E411713" w14:textId="6164470B" w:rsidR="00453CB0" w:rsidRDefault="00453CB0" w:rsidP="5B176B72">
      <w:pPr>
        <w:pStyle w:val="paragraph"/>
        <w:spacing w:before="0" w:beforeAutospacing="0" w:after="0" w:afterAutospacing="0" w:line="259" w:lineRule="auto"/>
        <w:rPr>
          <w:rStyle w:val="normaltextrun"/>
          <w:rFonts w:ascii="Avenir Next LT Pro" w:hAnsi="Avenir Next LT Pro"/>
          <w:sz w:val="22"/>
          <w:szCs w:val="22"/>
        </w:rPr>
      </w:pPr>
    </w:p>
    <w:p w14:paraId="19781DBC" w14:textId="67B47A94" w:rsidR="00D43052" w:rsidRPr="00CF31E4" w:rsidRDefault="00DD1B79" w:rsidP="5B176B72">
      <w:pPr>
        <w:pStyle w:val="paragraph"/>
        <w:spacing w:before="0" w:beforeAutospacing="0" w:after="0" w:afterAutospacing="0"/>
        <w:ind w:left="720"/>
        <w:textAlignment w:val="baseline"/>
        <w:rPr>
          <w:rStyle w:val="normaltextrun"/>
          <w:rFonts w:ascii="Avenir Next LT Pro" w:hAnsi="Avenir Next LT Pro"/>
          <w:sz w:val="22"/>
          <w:szCs w:val="22"/>
        </w:rPr>
      </w:pPr>
      <w:r w:rsidRPr="5B176B72">
        <w:rPr>
          <w:rStyle w:val="normaltextrun"/>
          <w:rFonts w:ascii="Avenir Next LT Pro" w:hAnsi="Avenir Next LT Pro"/>
          <w:b/>
          <w:bCs/>
          <w:sz w:val="22"/>
          <w:szCs w:val="22"/>
        </w:rPr>
        <w:t>Case Study – Bright Network</w:t>
      </w:r>
      <w:r>
        <w:br/>
      </w:r>
      <w:r w:rsidR="0F639F6D" w:rsidRPr="5B176B72">
        <w:rPr>
          <w:rStyle w:val="normaltextrun"/>
          <w:rFonts w:ascii="Avenir Next LT Pro" w:hAnsi="Avenir Next LT Pro"/>
          <w:sz w:val="22"/>
          <w:szCs w:val="22"/>
        </w:rPr>
        <w:t>VCTA member Maven supported recruitment technology specialist Bright Network,</w:t>
      </w:r>
      <w:r w:rsidR="072C4235" w:rsidRPr="5B176B72">
        <w:rPr>
          <w:rStyle w:val="normaltextrun"/>
          <w:rFonts w:ascii="Avenir Next LT Pro" w:hAnsi="Avenir Next LT Pro"/>
          <w:sz w:val="22"/>
          <w:szCs w:val="22"/>
        </w:rPr>
        <w:t xml:space="preserve"> connecting graduates to employers,</w:t>
      </w:r>
      <w:r w:rsidR="0F639F6D" w:rsidRPr="5B176B72">
        <w:rPr>
          <w:rStyle w:val="normaltextrun"/>
          <w:rFonts w:ascii="Avenir Next LT Pro" w:hAnsi="Avenir Next LT Pro"/>
          <w:sz w:val="22"/>
          <w:szCs w:val="22"/>
        </w:rPr>
        <w:t xml:space="preserve"> </w:t>
      </w:r>
      <w:r w:rsidR="70463808" w:rsidRPr="5B176B72">
        <w:rPr>
          <w:rStyle w:val="normaltextrun"/>
          <w:rFonts w:ascii="Avenir Next LT Pro" w:hAnsi="Avenir Next LT Pro"/>
          <w:sz w:val="22"/>
          <w:szCs w:val="22"/>
        </w:rPr>
        <w:t>which</w:t>
      </w:r>
      <w:r w:rsidR="7BE5F5C4" w:rsidRPr="5B176B72">
        <w:rPr>
          <w:rStyle w:val="normaltextrun"/>
          <w:rFonts w:ascii="Avenir Next LT Pro" w:hAnsi="Avenir Next LT Pro"/>
          <w:sz w:val="22"/>
          <w:szCs w:val="22"/>
        </w:rPr>
        <w:t xml:space="preserve"> now has</w:t>
      </w:r>
      <w:r w:rsidR="16DC28CB" w:rsidRPr="5B176B72">
        <w:rPr>
          <w:rStyle w:val="normaltextrun"/>
          <w:rFonts w:ascii="Avenir Next LT Pro" w:hAnsi="Avenir Next LT Pro"/>
          <w:sz w:val="22"/>
          <w:szCs w:val="22"/>
        </w:rPr>
        <w:t xml:space="preserve"> over 1 million</w:t>
      </w:r>
      <w:r w:rsidR="7BE5F5C4" w:rsidRPr="5B176B72">
        <w:rPr>
          <w:rStyle w:val="normaltextrun"/>
          <w:rFonts w:ascii="Avenir Next LT Pro" w:hAnsi="Avenir Next LT Pro"/>
          <w:sz w:val="22"/>
          <w:szCs w:val="22"/>
        </w:rPr>
        <w:t xml:space="preserve"> </w:t>
      </w:r>
      <w:r w:rsidR="740B0ADA" w:rsidRPr="5B176B72">
        <w:rPr>
          <w:rStyle w:val="normaltextrun"/>
          <w:rFonts w:ascii="Avenir Next LT Pro" w:hAnsi="Avenir Next LT Pro"/>
          <w:sz w:val="22"/>
          <w:szCs w:val="22"/>
        </w:rPr>
        <w:t>members</w:t>
      </w:r>
      <w:r w:rsidR="7BE5F5C4" w:rsidRPr="5B176B72">
        <w:rPr>
          <w:rStyle w:val="normaltextrun"/>
          <w:rFonts w:ascii="Avenir Next LT Pro" w:hAnsi="Avenir Next LT Pro"/>
          <w:sz w:val="22"/>
          <w:szCs w:val="22"/>
        </w:rPr>
        <w:t xml:space="preserve">. It </w:t>
      </w:r>
      <w:r w:rsidR="191834BA" w:rsidRPr="5B176B72">
        <w:rPr>
          <w:rStyle w:val="normaltextrun"/>
          <w:rFonts w:ascii="Avenir Next LT Pro" w:hAnsi="Avenir Next LT Pro"/>
          <w:sz w:val="22"/>
          <w:szCs w:val="22"/>
        </w:rPr>
        <w:t xml:space="preserve">currently </w:t>
      </w:r>
      <w:r w:rsidR="7BE5F5C4" w:rsidRPr="5B176B72">
        <w:rPr>
          <w:rStyle w:val="normaltextrun"/>
          <w:rFonts w:ascii="Avenir Next LT Pro" w:hAnsi="Avenir Next LT Pro"/>
          <w:sz w:val="22"/>
          <w:szCs w:val="22"/>
        </w:rPr>
        <w:t xml:space="preserve">works with over 300 partner firms, including Amazon, Vodafone, and Google. </w:t>
      </w:r>
      <w:r w:rsidR="0F639F6D" w:rsidRPr="5B176B72">
        <w:rPr>
          <w:rStyle w:val="normaltextrun"/>
          <w:rFonts w:ascii="Avenir Next LT Pro" w:hAnsi="Avenir Next LT Pro"/>
          <w:sz w:val="22"/>
          <w:szCs w:val="22"/>
        </w:rPr>
        <w:t xml:space="preserve">VCT investment was used “to help further develop its technology and student engagement </w:t>
      </w:r>
      <w:r w:rsidR="16DDEF68" w:rsidRPr="5B176B72">
        <w:rPr>
          <w:rStyle w:val="normaltextrun"/>
          <w:rFonts w:ascii="Avenir Next LT Pro" w:hAnsi="Avenir Next LT Pro"/>
          <w:sz w:val="22"/>
          <w:szCs w:val="22"/>
        </w:rPr>
        <w:t xml:space="preserve">strategy”. </w:t>
      </w:r>
      <w:r w:rsidR="028E32DE" w:rsidRPr="5B176B72">
        <w:rPr>
          <w:rStyle w:val="normaltextrun"/>
          <w:rFonts w:ascii="Avenir Next LT Pro" w:hAnsi="Avenir Next LT Pro"/>
          <w:sz w:val="22"/>
          <w:szCs w:val="22"/>
        </w:rPr>
        <w:t>Founder and CEO, James Uffindell,</w:t>
      </w:r>
      <w:r w:rsidR="51B53A1D" w:rsidRPr="5B176B72">
        <w:rPr>
          <w:rStyle w:val="normaltextrun"/>
          <w:rFonts w:ascii="Avenir Next LT Pro" w:hAnsi="Avenir Next LT Pro"/>
          <w:sz w:val="22"/>
          <w:szCs w:val="22"/>
        </w:rPr>
        <w:t xml:space="preserve"> commented</w:t>
      </w:r>
      <w:r w:rsidR="028E32DE" w:rsidRPr="5B176B72">
        <w:rPr>
          <w:rStyle w:val="normaltextrun"/>
          <w:rFonts w:ascii="Avenir Next LT Pro" w:hAnsi="Avenir Next LT Pro"/>
          <w:sz w:val="22"/>
          <w:szCs w:val="22"/>
        </w:rPr>
        <w:t xml:space="preserve"> “VCT funding has helped to propel Bright Network </w:t>
      </w:r>
      <w:r w:rsidR="0D0E79E2" w:rsidRPr="5B176B72">
        <w:rPr>
          <w:rStyle w:val="normaltextrun"/>
          <w:rFonts w:ascii="Avenir Next LT Pro" w:hAnsi="Avenir Next LT Pro"/>
          <w:sz w:val="22"/>
          <w:szCs w:val="22"/>
        </w:rPr>
        <w:t>through</w:t>
      </w:r>
      <w:r w:rsidR="028E32DE" w:rsidRPr="5B176B72">
        <w:rPr>
          <w:rStyle w:val="normaltextrun"/>
          <w:rFonts w:ascii="Avenir Next LT Pro" w:hAnsi="Avenir Next LT Pro"/>
          <w:sz w:val="22"/>
          <w:szCs w:val="22"/>
        </w:rPr>
        <w:t xml:space="preserve"> our latest stage of growth and supported our am</w:t>
      </w:r>
      <w:r w:rsidR="7EFFC2AC" w:rsidRPr="5B176B72">
        <w:rPr>
          <w:rStyle w:val="normaltextrun"/>
          <w:rFonts w:ascii="Avenir Next LT Pro" w:hAnsi="Avenir Next LT Pro"/>
          <w:sz w:val="22"/>
          <w:szCs w:val="22"/>
        </w:rPr>
        <w:t xml:space="preserve">bition of becoming the UK’s leading graduate career platform”. </w:t>
      </w:r>
    </w:p>
    <w:p w14:paraId="21F25C72" w14:textId="37853B91" w:rsidR="00D43052" w:rsidRPr="00CF31E4" w:rsidRDefault="0088140A" w:rsidP="00453CB0">
      <w:pPr>
        <w:pStyle w:val="paragraph"/>
        <w:spacing w:before="0" w:beforeAutospacing="0" w:after="0" w:afterAutospacing="0"/>
        <w:ind w:left="720"/>
        <w:textAlignment w:val="baseline"/>
        <w:rPr>
          <w:rFonts w:ascii="Avenir Next LT Pro" w:hAnsi="Avenir Next LT Pro"/>
          <w:sz w:val="22"/>
          <w:szCs w:val="22"/>
        </w:rPr>
      </w:pPr>
      <w:r>
        <w:br/>
      </w:r>
      <w:r w:rsidR="0EEB5BBC" w:rsidRPr="4DD64630">
        <w:rPr>
          <w:rStyle w:val="normaltextrun"/>
          <w:rFonts w:ascii="Avenir Next LT Pro" w:hAnsi="Avenir Next LT Pro"/>
          <w:sz w:val="22"/>
          <w:szCs w:val="22"/>
        </w:rPr>
        <w:t xml:space="preserve">Some of the most exciting projects currently sponsored by VCTA members include Optellum, a developer of clinical designed to diagnose lunger cancer at an early stage and, XYZ reality, the world’s most accurate engineering grade augmented reality headset for construction. </w:t>
      </w:r>
      <w:r>
        <w:br/>
      </w:r>
    </w:p>
    <w:p w14:paraId="69D14B5E" w14:textId="61B2E1BC" w:rsidR="00D43052" w:rsidRDefault="002E3BAF" w:rsidP="4DD64630">
      <w:pPr>
        <w:pStyle w:val="paragraph"/>
        <w:spacing w:before="0" w:beforeAutospacing="0" w:after="0" w:afterAutospacing="0"/>
        <w:textAlignment w:val="baseline"/>
        <w:rPr>
          <w:rFonts w:ascii="Avenir Next LT Pro" w:hAnsi="Avenir Next LT Pro"/>
          <w:color w:val="16093E"/>
          <w:sz w:val="22"/>
          <w:szCs w:val="22"/>
        </w:rPr>
      </w:pPr>
      <w:r w:rsidRPr="4DD64630">
        <w:rPr>
          <w:rStyle w:val="normaltextrun"/>
          <w:rFonts w:ascii="Avenir Next LT Pro" w:hAnsi="Avenir Next LT Pro"/>
          <w:b/>
          <w:bCs/>
          <w:color w:val="15093D"/>
          <w:sz w:val="22"/>
          <w:szCs w:val="22"/>
        </w:rPr>
        <w:t>Job creation and</w:t>
      </w:r>
      <w:r w:rsidR="00C06624" w:rsidRPr="4DD64630">
        <w:rPr>
          <w:rStyle w:val="normaltextrun"/>
          <w:rFonts w:ascii="Avenir Next LT Pro" w:hAnsi="Avenir Next LT Pro"/>
          <w:b/>
          <w:bCs/>
          <w:color w:val="15093D"/>
          <w:sz w:val="22"/>
          <w:szCs w:val="22"/>
        </w:rPr>
        <w:t xml:space="preserve"> f</w:t>
      </w:r>
      <w:r w:rsidR="00A44B17" w:rsidRPr="4DD64630">
        <w:rPr>
          <w:rStyle w:val="normaltextrun"/>
          <w:rFonts w:ascii="Avenir Next LT Pro" w:hAnsi="Avenir Next LT Pro"/>
          <w:b/>
          <w:bCs/>
          <w:color w:val="15093D"/>
          <w:sz w:val="22"/>
          <w:szCs w:val="22"/>
        </w:rPr>
        <w:t xml:space="preserve">unding growth </w:t>
      </w:r>
    </w:p>
    <w:p w14:paraId="0E6B68D8" w14:textId="77777777" w:rsidR="00DF0854" w:rsidRPr="00DF0854" w:rsidRDefault="00DF0854" w:rsidP="00DF0854">
      <w:pPr>
        <w:rPr>
          <w:rStyle w:val="normaltextrun"/>
          <w:rFonts w:ascii="Avenir Next LT Pro" w:hAnsi="Avenir Next LT Pro"/>
          <w:sz w:val="22"/>
          <w:szCs w:val="22"/>
        </w:rPr>
      </w:pPr>
    </w:p>
    <w:p w14:paraId="701363FA" w14:textId="77777777" w:rsidR="001E1D39" w:rsidRDefault="769EB420" w:rsidP="00DF0854">
      <w:pPr>
        <w:spacing w:after="100" w:afterAutospacing="1"/>
        <w:rPr>
          <w:rStyle w:val="normaltextrun"/>
          <w:rFonts w:ascii="Avenir Next LT Pro" w:hAnsi="Avenir Next LT Pro"/>
          <w:sz w:val="22"/>
          <w:szCs w:val="22"/>
        </w:rPr>
      </w:pPr>
      <w:r w:rsidRPr="00DF0854">
        <w:rPr>
          <w:rStyle w:val="normaltextrun"/>
          <w:rFonts w:ascii="Avenir Next LT Pro" w:hAnsi="Avenir Next LT Pro"/>
          <w:sz w:val="22"/>
          <w:szCs w:val="22"/>
        </w:rPr>
        <w:t xml:space="preserve">The UK is a great place to start and grow a business and is helped by tax-incentivised investment through schemes such as the SEIS, EIS and VCTs. These have helped to develop a thriving start-up community recognised around the world, providing financial support at the earliest stages of starting a business by encouraging investment in small, unquoted trading companies. </w:t>
      </w:r>
      <w:r w:rsidR="0CB0E7AE" w:rsidRPr="00DF0854">
        <w:rPr>
          <w:rStyle w:val="normaltextrun"/>
          <w:rFonts w:ascii="Avenir Next LT Pro" w:hAnsi="Avenir Next LT Pro"/>
          <w:sz w:val="22"/>
          <w:szCs w:val="22"/>
        </w:rPr>
        <w:t>Allowing companies to raise more funds at the very earliest stage improves their prospect of success.</w:t>
      </w:r>
      <w:r w:rsidR="04DE75D3" w:rsidRPr="00DF0854">
        <w:rPr>
          <w:rStyle w:val="normaltextrun"/>
          <w:rFonts w:ascii="Avenir Next LT Pro" w:hAnsi="Avenir Next LT Pro"/>
          <w:sz w:val="22"/>
          <w:szCs w:val="22"/>
        </w:rPr>
        <w:t xml:space="preserve"> Currently </w:t>
      </w:r>
      <w:r w:rsidR="04DE75D3" w:rsidRPr="00DF0854">
        <w:rPr>
          <w:rFonts w:ascii="Avenir Next LT Pro" w:eastAsia="Avenir Next LT Pro" w:hAnsi="Avenir Next LT Pro" w:cs="Avenir Next LT Pro"/>
          <w:sz w:val="22"/>
          <w:szCs w:val="22"/>
        </w:rPr>
        <w:t>106k people</w:t>
      </w:r>
      <w:r w:rsidR="04DE75D3" w:rsidRPr="00DF0854">
        <w:rPr>
          <w:rFonts w:ascii="Avenir Next LT Pro" w:eastAsia="Avenir Next LT Pro" w:hAnsi="Avenir Next LT Pro" w:cs="Avenir Next LT Pro"/>
          <w:b/>
          <w:bCs/>
          <w:sz w:val="22"/>
          <w:szCs w:val="22"/>
        </w:rPr>
        <w:t xml:space="preserve"> </w:t>
      </w:r>
      <w:r w:rsidR="04DE75D3" w:rsidRPr="00DF0854">
        <w:rPr>
          <w:rFonts w:ascii="Avenir Next LT Pro" w:eastAsia="Avenir Next LT Pro" w:hAnsi="Avenir Next LT Pro" w:cs="Avenir Next LT Pro"/>
          <w:sz w:val="22"/>
          <w:szCs w:val="22"/>
        </w:rPr>
        <w:t>are employed by VCT-backed businesses.</w:t>
      </w:r>
      <w:r w:rsidRPr="00DF0854">
        <w:rPr>
          <w:rFonts w:ascii="Avenir Next LT Pro" w:hAnsi="Avenir Next LT Pro"/>
          <w:sz w:val="22"/>
          <w:szCs w:val="22"/>
        </w:rPr>
        <w:br/>
      </w:r>
      <w:r w:rsidRPr="00DF0854">
        <w:rPr>
          <w:rFonts w:ascii="Avenir Next LT Pro" w:hAnsi="Avenir Next LT Pro"/>
          <w:sz w:val="22"/>
          <w:szCs w:val="22"/>
        </w:rPr>
        <w:br/>
      </w:r>
      <w:r w:rsidR="1F987638" w:rsidRPr="00DF0854">
        <w:rPr>
          <w:rStyle w:val="normaltextrun"/>
          <w:rFonts w:ascii="Avenir Next LT Pro" w:hAnsi="Avenir Next LT Pro"/>
          <w:sz w:val="22"/>
          <w:szCs w:val="22"/>
        </w:rPr>
        <w:t>These high growth businesses are the engine of the economy, growing rapidly to punch well above their weight in terms of economic contribution, productivity and job creation. They are not without risk, however</w:t>
      </w:r>
      <w:r w:rsidR="77945094" w:rsidRPr="00DF0854">
        <w:rPr>
          <w:rStyle w:val="normaltextrun"/>
          <w:rFonts w:ascii="Avenir Next LT Pro" w:hAnsi="Avenir Next LT Pro"/>
          <w:sz w:val="22"/>
          <w:szCs w:val="22"/>
        </w:rPr>
        <w:t>,</w:t>
      </w:r>
      <w:r w:rsidR="1F987638" w:rsidRPr="00DF0854">
        <w:rPr>
          <w:rStyle w:val="normaltextrun"/>
          <w:rFonts w:ascii="Avenir Next LT Pro" w:hAnsi="Avenir Next LT Pro"/>
          <w:sz w:val="22"/>
          <w:szCs w:val="22"/>
        </w:rPr>
        <w:t xml:space="preserve"> which is why the government provides tax incentives to encourage investment by private individuals. </w:t>
      </w:r>
      <w:r w:rsidRPr="00DF0854">
        <w:rPr>
          <w:rFonts w:ascii="Avenir Next LT Pro" w:hAnsi="Avenir Next LT Pro"/>
          <w:sz w:val="22"/>
          <w:szCs w:val="22"/>
        </w:rPr>
        <w:br/>
      </w:r>
      <w:r w:rsidRPr="00DF0854">
        <w:rPr>
          <w:rFonts w:ascii="Avenir Next LT Pro" w:hAnsi="Avenir Next LT Pro"/>
          <w:sz w:val="22"/>
          <w:szCs w:val="22"/>
        </w:rPr>
        <w:br/>
      </w:r>
      <w:r w:rsidR="15882316" w:rsidRPr="00DF0854">
        <w:rPr>
          <w:rStyle w:val="normaltextrun"/>
          <w:rFonts w:ascii="Avenir Next LT Pro" w:hAnsi="Avenir Next LT Pro"/>
          <w:sz w:val="22"/>
          <w:szCs w:val="22"/>
        </w:rPr>
        <w:t>VCTA member</w:t>
      </w:r>
      <w:r w:rsidR="2A374B79" w:rsidRPr="00DF0854">
        <w:rPr>
          <w:rStyle w:val="normaltextrun"/>
          <w:rFonts w:ascii="Avenir Next LT Pro" w:hAnsi="Avenir Next LT Pro"/>
          <w:sz w:val="22"/>
          <w:szCs w:val="22"/>
        </w:rPr>
        <w:t xml:space="preserve"> </w:t>
      </w:r>
      <w:r w:rsidR="15882316" w:rsidRPr="00DF0854">
        <w:rPr>
          <w:rStyle w:val="normaltextrun"/>
          <w:rFonts w:ascii="Avenir Next LT Pro" w:hAnsi="Avenir Next LT Pro"/>
          <w:sz w:val="22"/>
          <w:szCs w:val="22"/>
        </w:rPr>
        <w:t>Albion Capital</w:t>
      </w:r>
      <w:r w:rsidR="791FF156" w:rsidRPr="00DF0854">
        <w:rPr>
          <w:rStyle w:val="normaltextrun"/>
          <w:rFonts w:ascii="Avenir Next LT Pro" w:hAnsi="Avenir Next LT Pro"/>
          <w:sz w:val="22"/>
          <w:szCs w:val="22"/>
        </w:rPr>
        <w:t>’s</w:t>
      </w:r>
      <w:r w:rsidR="15882316" w:rsidRPr="00DF0854">
        <w:rPr>
          <w:rStyle w:val="normaltextrun"/>
          <w:rFonts w:ascii="Avenir Next LT Pro" w:hAnsi="Avenir Next LT Pro"/>
          <w:sz w:val="22"/>
          <w:szCs w:val="22"/>
        </w:rPr>
        <w:t xml:space="preserve"> </w:t>
      </w:r>
      <w:r w:rsidR="32359C05" w:rsidRPr="00DF0854">
        <w:rPr>
          <w:rStyle w:val="normaltextrun"/>
          <w:rFonts w:ascii="Avenir Next LT Pro" w:hAnsi="Avenir Next LT Pro"/>
          <w:sz w:val="22"/>
          <w:szCs w:val="22"/>
        </w:rPr>
        <w:t xml:space="preserve">investee businesses </w:t>
      </w:r>
      <w:r w:rsidR="15882316" w:rsidRPr="00DF0854">
        <w:rPr>
          <w:rStyle w:val="normaltextrun"/>
          <w:rFonts w:ascii="Avenir Next LT Pro" w:hAnsi="Avenir Next LT Pro"/>
          <w:sz w:val="22"/>
          <w:szCs w:val="22"/>
        </w:rPr>
        <w:t>ha</w:t>
      </w:r>
      <w:r w:rsidR="0DBD0934" w:rsidRPr="00DF0854">
        <w:rPr>
          <w:rStyle w:val="normaltextrun"/>
          <w:rFonts w:ascii="Avenir Next LT Pro" w:hAnsi="Avenir Next LT Pro"/>
          <w:sz w:val="22"/>
          <w:szCs w:val="22"/>
        </w:rPr>
        <w:t>ve</w:t>
      </w:r>
      <w:r w:rsidR="15882316" w:rsidRPr="00DF0854">
        <w:rPr>
          <w:rStyle w:val="normaltextrun"/>
          <w:rFonts w:ascii="Avenir Next LT Pro" w:hAnsi="Avenir Next LT Pro"/>
          <w:sz w:val="22"/>
          <w:szCs w:val="22"/>
        </w:rPr>
        <w:t xml:space="preserve"> seen</w:t>
      </w:r>
      <w:r w:rsidR="4AF0A677" w:rsidRPr="00DF0854">
        <w:rPr>
          <w:rStyle w:val="normaltextrun"/>
          <w:rFonts w:ascii="Avenir Next LT Pro" w:hAnsi="Avenir Next LT Pro"/>
          <w:sz w:val="22"/>
          <w:szCs w:val="22"/>
        </w:rPr>
        <w:t xml:space="preserve"> their</w:t>
      </w:r>
      <w:r w:rsidR="15882316" w:rsidRPr="00DF0854">
        <w:rPr>
          <w:rStyle w:val="normaltextrun"/>
          <w:rFonts w:ascii="Avenir Next LT Pro" w:hAnsi="Avenir Next LT Pro"/>
          <w:sz w:val="22"/>
          <w:szCs w:val="22"/>
        </w:rPr>
        <w:t xml:space="preserve"> employment grow from 3,490 employees in 2020 to 4,700 in 2023. One recent notable investment also made by Albion was in Quantexa’s Series E funding, </w:t>
      </w:r>
      <w:r w:rsidR="05874537" w:rsidRPr="00DF0854">
        <w:rPr>
          <w:rStyle w:val="normaltextrun"/>
          <w:rFonts w:ascii="Avenir Next LT Pro" w:hAnsi="Avenir Next LT Pro"/>
          <w:sz w:val="22"/>
          <w:szCs w:val="22"/>
        </w:rPr>
        <w:t>an AI-powered data and decision intelligence solutions company</w:t>
      </w:r>
      <w:r w:rsidR="763FF189" w:rsidRPr="00DF0854">
        <w:rPr>
          <w:rStyle w:val="normaltextrun"/>
          <w:rFonts w:ascii="Avenir Next LT Pro" w:hAnsi="Avenir Next LT Pro"/>
          <w:sz w:val="22"/>
          <w:szCs w:val="22"/>
        </w:rPr>
        <w:t xml:space="preserve">, </w:t>
      </w:r>
      <w:r w:rsidR="15882316" w:rsidRPr="00DF0854">
        <w:rPr>
          <w:rStyle w:val="normaltextrun"/>
          <w:rFonts w:ascii="Avenir Next LT Pro" w:hAnsi="Avenir Next LT Pro"/>
          <w:sz w:val="22"/>
          <w:szCs w:val="22"/>
        </w:rPr>
        <w:t xml:space="preserve">which saw it become the first British Unicorn of 2023. </w:t>
      </w:r>
      <w:r w:rsidRPr="00DF0854">
        <w:rPr>
          <w:rFonts w:ascii="Avenir Next LT Pro" w:hAnsi="Avenir Next LT Pro"/>
          <w:sz w:val="22"/>
          <w:szCs w:val="22"/>
        </w:rPr>
        <w:br/>
      </w:r>
      <w:r w:rsidRPr="00DF0854">
        <w:rPr>
          <w:rFonts w:ascii="Avenir Next LT Pro" w:hAnsi="Avenir Next LT Pro"/>
          <w:sz w:val="22"/>
          <w:szCs w:val="22"/>
        </w:rPr>
        <w:br/>
      </w:r>
      <w:r w:rsidR="4EFDD57B" w:rsidRPr="00DF0854">
        <w:rPr>
          <w:rStyle w:val="normaltextrun"/>
          <w:rFonts w:ascii="Avenir Next LT Pro" w:hAnsi="Avenir Next LT Pro"/>
          <w:sz w:val="22"/>
          <w:szCs w:val="22"/>
        </w:rPr>
        <w:t>In a Treasury Select Committee report</w:t>
      </w:r>
      <w:r w:rsidR="00AA13CB">
        <w:rPr>
          <w:rStyle w:val="normaltextrun"/>
          <w:rFonts w:ascii="Avenir Next LT Pro" w:hAnsi="Avenir Next LT Pro"/>
          <w:sz w:val="22"/>
          <w:szCs w:val="22"/>
        </w:rPr>
        <w:t xml:space="preserve"> on Venture Capital,</w:t>
      </w:r>
      <w:r w:rsidR="4EFDD57B" w:rsidRPr="00DF0854">
        <w:rPr>
          <w:rStyle w:val="normaltextrun"/>
          <w:rFonts w:ascii="Avenir Next LT Pro" w:hAnsi="Avenir Next LT Pro"/>
          <w:sz w:val="22"/>
          <w:szCs w:val="22"/>
        </w:rPr>
        <w:t xml:space="preserve"> published in July 2023, </w:t>
      </w:r>
      <w:r w:rsidR="00C94A6E">
        <w:rPr>
          <w:rStyle w:val="normaltextrun"/>
          <w:rFonts w:ascii="Avenir Next LT Pro" w:hAnsi="Avenir Next LT Pro"/>
          <w:sz w:val="22"/>
          <w:szCs w:val="22"/>
        </w:rPr>
        <w:t xml:space="preserve">the contribution that VCT backed businesses make to </w:t>
      </w:r>
      <w:r w:rsidR="001E1D39">
        <w:rPr>
          <w:rStyle w:val="normaltextrun"/>
          <w:rFonts w:ascii="Avenir Next LT Pro" w:hAnsi="Avenir Next LT Pro"/>
          <w:sz w:val="22"/>
          <w:szCs w:val="22"/>
        </w:rPr>
        <w:t xml:space="preserve">job creation was widely recognised. </w:t>
      </w:r>
    </w:p>
    <w:p w14:paraId="73D16E39" w14:textId="50FA6372" w:rsidR="00D43052" w:rsidRPr="009B2C80" w:rsidRDefault="4EFDD57B" w:rsidP="009B2C80">
      <w:pPr>
        <w:spacing w:afterAutospacing="1" w:line="259" w:lineRule="auto"/>
        <w:rPr>
          <w:rStyle w:val="eop"/>
          <w:rFonts w:ascii="Avenir Next LT Pro" w:hAnsi="Avenir Next LT Pro"/>
          <w:sz w:val="22"/>
          <w:szCs w:val="22"/>
        </w:rPr>
      </w:pPr>
      <w:r w:rsidRPr="5B176B72">
        <w:rPr>
          <w:rStyle w:val="normaltextrun"/>
          <w:rFonts w:ascii="Avenir Next LT Pro" w:hAnsi="Avenir Next LT Pro"/>
          <w:sz w:val="22"/>
          <w:szCs w:val="22"/>
        </w:rPr>
        <w:t xml:space="preserve">Dr Amrit Chandan, co-founder and CEO of Aceleron Energy, a sustainable battery manufacturer, was asked “how </w:t>
      </w:r>
      <w:r w:rsidR="176DB485" w:rsidRPr="5B176B72">
        <w:rPr>
          <w:rStyle w:val="normaltextrun"/>
          <w:rFonts w:ascii="Avenir Next LT Pro" w:hAnsi="Avenir Next LT Pro"/>
          <w:sz w:val="22"/>
          <w:szCs w:val="22"/>
        </w:rPr>
        <w:t xml:space="preserve">[do] </w:t>
      </w:r>
      <w:r w:rsidRPr="5B176B72">
        <w:rPr>
          <w:rStyle w:val="normaltextrun"/>
          <w:rFonts w:ascii="Avenir Next LT Pro" w:hAnsi="Avenir Next LT Pro"/>
          <w:sz w:val="22"/>
          <w:szCs w:val="22"/>
        </w:rPr>
        <w:t xml:space="preserve">we verify that the tax schemes actually work”, he responded that “his business would not be functioning without them”. </w:t>
      </w:r>
      <w:r w:rsidR="00681079" w:rsidRPr="5B176B72">
        <w:rPr>
          <w:rStyle w:val="normaltextrun"/>
          <w:rFonts w:ascii="Avenir Next LT Pro" w:hAnsi="Avenir Next LT Pro"/>
          <w:sz w:val="22"/>
          <w:szCs w:val="22"/>
        </w:rPr>
        <w:t>Jane Whittaker, Director of Knowledge, Analysis and Intelligence</w:t>
      </w:r>
      <w:r w:rsidR="22D81C41" w:rsidRPr="5B176B72">
        <w:rPr>
          <w:rStyle w:val="normaltextrun"/>
          <w:rFonts w:ascii="Avenir Next LT Pro" w:hAnsi="Avenir Next LT Pro"/>
          <w:sz w:val="22"/>
          <w:szCs w:val="22"/>
        </w:rPr>
        <w:t xml:space="preserve"> in HMRC</w:t>
      </w:r>
      <w:r w:rsidR="00681079" w:rsidRPr="5B176B72">
        <w:rPr>
          <w:rStyle w:val="normaltextrun"/>
          <w:rFonts w:ascii="Avenir Next LT Pro" w:hAnsi="Avenir Next LT Pro"/>
          <w:sz w:val="22"/>
          <w:szCs w:val="22"/>
        </w:rPr>
        <w:t xml:space="preserve">, provided the following comment in relation to analysis of the benefits of the scheme: “We did qualitative and </w:t>
      </w:r>
      <w:r w:rsidR="00681079" w:rsidRPr="5B176B72">
        <w:rPr>
          <w:rStyle w:val="normaltextrun"/>
          <w:rFonts w:ascii="Avenir Next LT Pro" w:hAnsi="Avenir Next LT Pro"/>
          <w:sz w:val="22"/>
          <w:szCs w:val="22"/>
        </w:rPr>
        <w:lastRenderedPageBreak/>
        <w:t>quantitative research […] We found that [the tax relief] schemes led to increase in sales, jobs and productivity as well as greater innovation across the products and services provided.</w:t>
      </w:r>
      <w:r w:rsidR="00D75968" w:rsidRPr="5B176B72">
        <w:rPr>
          <w:rStyle w:val="normaltextrun"/>
          <w:rFonts w:ascii="Avenir Next LT Pro" w:hAnsi="Avenir Next LT Pro"/>
          <w:sz w:val="22"/>
          <w:szCs w:val="22"/>
        </w:rPr>
        <w:t>”</w:t>
      </w:r>
      <w:r w:rsidR="78476EF5" w:rsidRPr="5B176B72">
        <w:rPr>
          <w:rStyle w:val="normaltextrun"/>
          <w:rFonts w:ascii="Avenir Next LT Pro" w:hAnsi="Avenir Next LT Pro"/>
          <w:sz w:val="22"/>
          <w:szCs w:val="22"/>
        </w:rPr>
        <w:t xml:space="preserve"> The report concluded </w:t>
      </w:r>
      <w:r w:rsidR="72854594" w:rsidRPr="5B176B72">
        <w:rPr>
          <w:rStyle w:val="normaltextrun"/>
          <w:rFonts w:ascii="Avenir Next LT Pro" w:hAnsi="Avenir Next LT Pro"/>
          <w:sz w:val="22"/>
          <w:szCs w:val="22"/>
        </w:rPr>
        <w:t xml:space="preserve">with a recommendation that </w:t>
      </w:r>
      <w:r w:rsidR="78476EF5" w:rsidRPr="5B176B72">
        <w:rPr>
          <w:rStyle w:val="normaltextrun"/>
          <w:rFonts w:ascii="Avenir Next LT Pro" w:eastAsia="Avenir Next LT Pro" w:hAnsi="Avenir Next LT Pro" w:cs="Avenir Next LT Pro"/>
          <w:sz w:val="22"/>
          <w:szCs w:val="22"/>
        </w:rPr>
        <w:t>“</w:t>
      </w:r>
      <w:r w:rsidR="78476EF5" w:rsidRPr="5B176B72">
        <w:rPr>
          <w:rFonts w:ascii="Avenir Next LT Pro" w:eastAsia="Avenir Next LT Pro" w:hAnsi="Avenir Next LT Pro" w:cs="Avenir Next LT Pro"/>
          <w:sz w:val="22"/>
          <w:szCs w:val="22"/>
        </w:rPr>
        <w:t>HM Treasury extend the EIS and VCT sunset clauses beyond April 2025 at the earliest opportun</w:t>
      </w:r>
      <w:r w:rsidR="4C53C72B" w:rsidRPr="5B176B72">
        <w:rPr>
          <w:rFonts w:ascii="Avenir Next LT Pro" w:eastAsia="Avenir Next LT Pro" w:hAnsi="Avenir Next LT Pro" w:cs="Avenir Next LT Pro"/>
          <w:sz w:val="22"/>
          <w:szCs w:val="22"/>
        </w:rPr>
        <w:t>ity.</w:t>
      </w:r>
      <w:r w:rsidR="78476EF5" w:rsidRPr="5B176B72">
        <w:rPr>
          <w:rFonts w:ascii="Avenir Next LT Pro" w:hAnsi="Avenir Next LT Pro"/>
          <w:sz w:val="22"/>
          <w:szCs w:val="22"/>
        </w:rPr>
        <w:t>”</w:t>
      </w:r>
      <w:r w:rsidR="009C6BF5">
        <w:br/>
      </w:r>
      <w:r w:rsidR="009C6BF5">
        <w:br/>
      </w:r>
      <w:r w:rsidR="005543B2" w:rsidRPr="5B176B72">
        <w:rPr>
          <w:rStyle w:val="normaltextrun"/>
          <w:rFonts w:ascii="Avenir Next LT Pro" w:hAnsi="Avenir Next LT Pro"/>
          <w:sz w:val="22"/>
          <w:szCs w:val="22"/>
        </w:rPr>
        <w:t>The role of VCTs in p</w:t>
      </w:r>
      <w:r w:rsidR="00A44B17" w:rsidRPr="5B176B72">
        <w:rPr>
          <w:rStyle w:val="normaltextrun"/>
          <w:rFonts w:ascii="Avenir Next LT Pro" w:hAnsi="Avenir Next LT Pro"/>
          <w:sz w:val="22"/>
          <w:szCs w:val="22"/>
        </w:rPr>
        <w:t xml:space="preserve">roviding incentives for investments in </w:t>
      </w:r>
      <w:r w:rsidR="6189FA87" w:rsidRPr="5B176B72">
        <w:rPr>
          <w:rStyle w:val="normaltextrun"/>
          <w:rFonts w:ascii="Avenir Next LT Pro" w:hAnsi="Avenir Next LT Pro"/>
          <w:sz w:val="22"/>
          <w:szCs w:val="22"/>
        </w:rPr>
        <w:t xml:space="preserve">UK </w:t>
      </w:r>
      <w:r w:rsidR="00A44B17" w:rsidRPr="5B176B72">
        <w:rPr>
          <w:rStyle w:val="normaltextrun"/>
          <w:rFonts w:ascii="Avenir Next LT Pro" w:hAnsi="Avenir Next LT Pro"/>
          <w:sz w:val="22"/>
          <w:szCs w:val="22"/>
        </w:rPr>
        <w:t xml:space="preserve">SMEs </w:t>
      </w:r>
      <w:r w:rsidR="00A44B17" w:rsidRPr="5B176B72">
        <w:rPr>
          <w:rStyle w:val="eop"/>
          <w:rFonts w:ascii="Avenir Next LT Pro" w:hAnsi="Avenir Next LT Pro"/>
          <w:sz w:val="22"/>
          <w:szCs w:val="22"/>
        </w:rPr>
        <w:t>helps the process of moving</w:t>
      </w:r>
      <w:r w:rsidR="00C32166" w:rsidRPr="5B176B72">
        <w:rPr>
          <w:rStyle w:val="eop"/>
          <w:rFonts w:ascii="Avenir Next LT Pro" w:hAnsi="Avenir Next LT Pro"/>
          <w:sz w:val="22"/>
          <w:szCs w:val="22"/>
        </w:rPr>
        <w:t xml:space="preserve"> young,</w:t>
      </w:r>
      <w:r w:rsidR="00A44B17" w:rsidRPr="5B176B72">
        <w:rPr>
          <w:rStyle w:val="eop"/>
          <w:rFonts w:ascii="Avenir Next LT Pro" w:hAnsi="Avenir Next LT Pro"/>
          <w:sz w:val="22"/>
          <w:szCs w:val="22"/>
        </w:rPr>
        <w:t xml:space="preserve"> ambitious, </w:t>
      </w:r>
      <w:r w:rsidR="00C32166" w:rsidRPr="5B176B72">
        <w:rPr>
          <w:rStyle w:val="eop"/>
          <w:rFonts w:ascii="Avenir Next LT Pro" w:hAnsi="Avenir Next LT Pro"/>
          <w:sz w:val="22"/>
          <w:szCs w:val="22"/>
        </w:rPr>
        <w:t>innovative</w:t>
      </w:r>
      <w:r w:rsidR="00A44B17" w:rsidRPr="5B176B72">
        <w:rPr>
          <w:rStyle w:val="eop"/>
          <w:rFonts w:ascii="Avenir Next LT Pro" w:hAnsi="Avenir Next LT Pro"/>
          <w:sz w:val="22"/>
          <w:szCs w:val="22"/>
        </w:rPr>
        <w:t xml:space="preserve"> companies to the next level by </w:t>
      </w:r>
      <w:r w:rsidR="005543B2" w:rsidRPr="5B176B72">
        <w:rPr>
          <w:rStyle w:val="eop"/>
          <w:rFonts w:ascii="Avenir Next LT Pro" w:hAnsi="Avenir Next LT Pro"/>
          <w:sz w:val="22"/>
          <w:szCs w:val="22"/>
        </w:rPr>
        <w:t>injecting</w:t>
      </w:r>
      <w:r w:rsidR="00A44B17" w:rsidRPr="5B176B72">
        <w:rPr>
          <w:rStyle w:val="eop"/>
          <w:rFonts w:ascii="Avenir Next LT Pro" w:hAnsi="Avenir Next LT Pro"/>
          <w:sz w:val="22"/>
          <w:szCs w:val="22"/>
        </w:rPr>
        <w:t xml:space="preserve"> the </w:t>
      </w:r>
      <w:r w:rsidR="005543B2" w:rsidRPr="5B176B72">
        <w:rPr>
          <w:rStyle w:val="eop"/>
          <w:rFonts w:ascii="Avenir Next LT Pro" w:hAnsi="Avenir Next LT Pro"/>
          <w:sz w:val="22"/>
          <w:szCs w:val="22"/>
        </w:rPr>
        <w:t>capital</w:t>
      </w:r>
      <w:r w:rsidR="00A44B17" w:rsidRPr="5B176B72">
        <w:rPr>
          <w:rStyle w:val="eop"/>
          <w:rFonts w:ascii="Avenir Next LT Pro" w:hAnsi="Avenir Next LT Pro"/>
          <w:sz w:val="22"/>
          <w:szCs w:val="22"/>
        </w:rPr>
        <w:t xml:space="preserve"> they need to expand. In many tech</w:t>
      </w:r>
      <w:r w:rsidR="00643D66" w:rsidRPr="5B176B72">
        <w:rPr>
          <w:rStyle w:val="eop"/>
          <w:rFonts w:ascii="Avenir Next LT Pro" w:hAnsi="Avenir Next LT Pro"/>
          <w:sz w:val="22"/>
          <w:szCs w:val="22"/>
        </w:rPr>
        <w:t>-</w:t>
      </w:r>
      <w:r w:rsidR="00A44B17" w:rsidRPr="5B176B72">
        <w:rPr>
          <w:rStyle w:val="eop"/>
          <w:rFonts w:ascii="Avenir Next LT Pro" w:hAnsi="Avenir Next LT Pro"/>
          <w:sz w:val="22"/>
          <w:szCs w:val="22"/>
        </w:rPr>
        <w:t xml:space="preserve">intensive businesses it can take years and millions of pounds worth of investment before the company can </w:t>
      </w:r>
      <w:r w:rsidR="00643D66" w:rsidRPr="5B176B72">
        <w:rPr>
          <w:rStyle w:val="eop"/>
          <w:rFonts w:ascii="Avenir Next LT Pro" w:hAnsi="Avenir Next LT Pro"/>
          <w:sz w:val="22"/>
          <w:szCs w:val="22"/>
        </w:rPr>
        <w:t xml:space="preserve">begin to see a return on </w:t>
      </w:r>
      <w:r w:rsidR="776A1B4B" w:rsidRPr="5B176B72">
        <w:rPr>
          <w:rStyle w:val="eop"/>
          <w:rFonts w:ascii="Avenir Next LT Pro" w:hAnsi="Avenir Next LT Pro"/>
          <w:sz w:val="22"/>
          <w:szCs w:val="22"/>
        </w:rPr>
        <w:t>the funding they receive</w:t>
      </w:r>
      <w:r w:rsidR="00643D66" w:rsidRPr="5B176B72">
        <w:rPr>
          <w:rStyle w:val="eop"/>
          <w:rFonts w:ascii="Avenir Next LT Pro" w:hAnsi="Avenir Next LT Pro"/>
          <w:sz w:val="22"/>
          <w:szCs w:val="22"/>
        </w:rPr>
        <w:t xml:space="preserve">. </w:t>
      </w:r>
      <w:r w:rsidR="00643D66" w:rsidRPr="5B176B72">
        <w:rPr>
          <w:rStyle w:val="eop"/>
          <w:rFonts w:ascii="Avenir Next LT Pro" w:hAnsi="Avenir Next LT Pro"/>
          <w:b/>
          <w:bCs/>
          <w:sz w:val="22"/>
          <w:szCs w:val="22"/>
        </w:rPr>
        <w:t xml:space="preserve">VCTs play a crucial role in providing innovative firms with the capital </w:t>
      </w:r>
      <w:r w:rsidR="385FAB8C" w:rsidRPr="5B176B72">
        <w:rPr>
          <w:rStyle w:val="eop"/>
          <w:rFonts w:ascii="Avenir Next LT Pro" w:hAnsi="Avenir Next LT Pro"/>
          <w:b/>
          <w:bCs/>
          <w:sz w:val="22"/>
          <w:szCs w:val="22"/>
        </w:rPr>
        <w:t xml:space="preserve">they require </w:t>
      </w:r>
      <w:r w:rsidR="00643D66" w:rsidRPr="5B176B72">
        <w:rPr>
          <w:rStyle w:val="eop"/>
          <w:rFonts w:ascii="Avenir Next LT Pro" w:hAnsi="Avenir Next LT Pro"/>
          <w:b/>
          <w:bCs/>
          <w:sz w:val="22"/>
          <w:szCs w:val="22"/>
        </w:rPr>
        <w:t xml:space="preserve">and </w:t>
      </w:r>
      <w:r w:rsidR="0353936C" w:rsidRPr="5B176B72">
        <w:rPr>
          <w:rStyle w:val="eop"/>
          <w:rFonts w:ascii="Avenir Next LT Pro" w:hAnsi="Avenir Next LT Pro"/>
          <w:b/>
          <w:bCs/>
          <w:sz w:val="22"/>
          <w:szCs w:val="22"/>
        </w:rPr>
        <w:t xml:space="preserve">the </w:t>
      </w:r>
      <w:r w:rsidR="00643D66" w:rsidRPr="5B176B72">
        <w:rPr>
          <w:rStyle w:val="eop"/>
          <w:rFonts w:ascii="Avenir Next LT Pro" w:hAnsi="Avenir Next LT Pro"/>
          <w:b/>
          <w:bCs/>
          <w:sz w:val="22"/>
          <w:szCs w:val="22"/>
        </w:rPr>
        <w:t xml:space="preserve">support they need to prosper, with a view to </w:t>
      </w:r>
      <w:r w:rsidR="00B343B8" w:rsidRPr="5B176B72">
        <w:rPr>
          <w:rStyle w:val="eop"/>
          <w:rFonts w:ascii="Avenir Next LT Pro" w:hAnsi="Avenir Next LT Pro"/>
          <w:b/>
          <w:bCs/>
          <w:sz w:val="22"/>
          <w:szCs w:val="22"/>
        </w:rPr>
        <w:t xml:space="preserve">long term growth. </w:t>
      </w:r>
      <w:r w:rsidR="009B2C80">
        <w:rPr>
          <w:rStyle w:val="eop"/>
          <w:rFonts w:ascii="Avenir Next LT Pro" w:hAnsi="Avenir Next LT Pro"/>
          <w:b/>
          <w:bCs/>
          <w:sz w:val="22"/>
          <w:szCs w:val="22"/>
        </w:rPr>
        <w:br/>
      </w:r>
      <w:r w:rsidR="009C6BF5">
        <w:br/>
      </w:r>
      <w:r w:rsidR="00F065C1" w:rsidRPr="5B176B72">
        <w:rPr>
          <w:rFonts w:ascii="Avenir Next LT Pro" w:eastAsia="Avenir Next LT Pro" w:hAnsi="Avenir Next LT Pro" w:cs="Avenir Next LT Pro"/>
          <w:b/>
          <w:bCs/>
          <w:sz w:val="22"/>
          <w:szCs w:val="22"/>
        </w:rPr>
        <w:t>VCTs provide extensive business support and advice</w:t>
      </w:r>
      <w:r w:rsidR="00F065C1" w:rsidRPr="5B176B72">
        <w:rPr>
          <w:rFonts w:ascii="Avenir Next LT Pro" w:eastAsia="Avenir Next LT Pro" w:hAnsi="Avenir Next LT Pro" w:cs="Avenir Next LT Pro"/>
          <w:sz w:val="22"/>
          <w:szCs w:val="22"/>
        </w:rPr>
        <w:t xml:space="preserve"> </w:t>
      </w:r>
      <w:r w:rsidR="009C6BF5">
        <w:br/>
      </w:r>
      <w:r w:rsidR="00F065C1" w:rsidRPr="5B176B72">
        <w:rPr>
          <w:rFonts w:ascii="Avenir Next LT Pro" w:eastAsia="Avenir Next LT Pro" w:hAnsi="Avenir Next LT Pro" w:cs="Avenir Next LT Pro"/>
          <w:sz w:val="22"/>
          <w:szCs w:val="22"/>
        </w:rPr>
        <w:t>VCTs provide expertise in addition to funding – to help their companies develop new products, enter new markets, and create new jobs. VCT fund</w:t>
      </w:r>
      <w:r w:rsidR="2B0DFAAA" w:rsidRPr="5B176B72">
        <w:rPr>
          <w:rFonts w:ascii="Avenir Next LT Pro" w:eastAsia="Avenir Next LT Pro" w:hAnsi="Avenir Next LT Pro" w:cs="Avenir Next LT Pro"/>
          <w:sz w:val="22"/>
          <w:szCs w:val="22"/>
        </w:rPr>
        <w:t xml:space="preserve"> managers</w:t>
      </w:r>
      <w:r w:rsidR="00F065C1" w:rsidRPr="5B176B72">
        <w:rPr>
          <w:rFonts w:ascii="Avenir Next LT Pro" w:eastAsia="Avenir Next LT Pro" w:hAnsi="Avenir Next LT Pro" w:cs="Avenir Next LT Pro"/>
          <w:sz w:val="22"/>
          <w:szCs w:val="22"/>
        </w:rPr>
        <w:t xml:space="preserve"> have a network of specialists who can help investee companies scale and grow, for example advising how to hire and build effective boards, or to rapidly scale a sales team.</w:t>
      </w:r>
      <w:r w:rsidR="00F065C1" w:rsidRPr="5B176B72">
        <w:rPr>
          <w:rStyle w:val="normaltextrun"/>
          <w:rFonts w:ascii="Avenir Next LT Pro" w:hAnsi="Avenir Next LT Pro"/>
          <w:color w:val="15093D"/>
          <w:sz w:val="22"/>
          <w:szCs w:val="22"/>
        </w:rPr>
        <w:t xml:space="preserve"> </w:t>
      </w:r>
      <w:r w:rsidR="009C6BF5">
        <w:br/>
      </w:r>
      <w:r w:rsidR="009C6BF5">
        <w:br/>
      </w:r>
      <w:r w:rsidR="0025783F" w:rsidRPr="5B176B72">
        <w:rPr>
          <w:rStyle w:val="normaltextrun"/>
          <w:rFonts w:ascii="Avenir Next LT Pro" w:hAnsi="Avenir Next LT Pro"/>
          <w:sz w:val="22"/>
          <w:szCs w:val="22"/>
        </w:rPr>
        <w:t>VCTs</w:t>
      </w:r>
      <w:r w:rsidR="00F065C1" w:rsidRPr="5B176B72">
        <w:rPr>
          <w:rStyle w:val="normaltextrun"/>
          <w:rFonts w:ascii="Avenir Next LT Pro" w:hAnsi="Avenir Next LT Pro"/>
          <w:sz w:val="22"/>
          <w:szCs w:val="22"/>
        </w:rPr>
        <w:t xml:space="preserve"> deliver management support, provide industry connections, make follow-on investments and help to expand future funding options. They also use their established connections and wider market knowledge to help businesses expand overseas through bespoke support for investors.   </w:t>
      </w:r>
      <w:r w:rsidR="009C6BF5">
        <w:br/>
      </w:r>
      <w:r w:rsidR="009C6BF5">
        <w:br/>
      </w:r>
      <w:r w:rsidR="525A2D7C" w:rsidRPr="5B176B72">
        <w:rPr>
          <w:rStyle w:val="normaltextrun"/>
          <w:rFonts w:ascii="Avenir Next LT Pro" w:hAnsi="Avenir Next LT Pro"/>
          <w:sz w:val="22"/>
          <w:szCs w:val="22"/>
        </w:rPr>
        <w:t>VCTs are currently supporting</w:t>
      </w:r>
      <w:r w:rsidR="525A2D7C" w:rsidRPr="5B176B72">
        <w:rPr>
          <w:rStyle w:val="normaltextrun"/>
          <w:rFonts w:ascii="Avenir Next LT Pro" w:hAnsi="Avenir Next LT Pro"/>
          <w:b/>
          <w:bCs/>
          <w:sz w:val="22"/>
          <w:szCs w:val="22"/>
        </w:rPr>
        <w:t xml:space="preserve"> </w:t>
      </w:r>
      <w:r w:rsidR="525A2D7C" w:rsidRPr="5B176B72">
        <w:rPr>
          <w:rStyle w:val="normaltextrun"/>
          <w:rFonts w:ascii="Avenir Next LT Pro" w:hAnsi="Avenir Next LT Pro"/>
          <w:sz w:val="22"/>
          <w:szCs w:val="22"/>
        </w:rPr>
        <w:t xml:space="preserve">over </w:t>
      </w:r>
      <w:r w:rsidR="525A2D7C" w:rsidRPr="5B176B72">
        <w:rPr>
          <w:rStyle w:val="normaltextrun"/>
          <w:rFonts w:ascii="Avenir Next LT Pro" w:hAnsi="Avenir Next LT Pro"/>
          <w:b/>
          <w:bCs/>
          <w:sz w:val="22"/>
          <w:szCs w:val="22"/>
        </w:rPr>
        <w:t xml:space="preserve">1,100 of the most ambitious young businesses in the UK, </w:t>
      </w:r>
      <w:r w:rsidR="525A2D7C" w:rsidRPr="5B176B72">
        <w:rPr>
          <w:rStyle w:val="normaltextrun"/>
          <w:rFonts w:ascii="Avenir Next LT Pro" w:hAnsi="Avenir Next LT Pro"/>
          <w:sz w:val="22"/>
          <w:szCs w:val="22"/>
        </w:rPr>
        <w:t xml:space="preserve">which have collectively received almost </w:t>
      </w:r>
      <w:r w:rsidR="525A2D7C" w:rsidRPr="5B176B72">
        <w:rPr>
          <w:rStyle w:val="normaltextrun"/>
          <w:rFonts w:ascii="Avenir Next LT Pro" w:hAnsi="Avenir Next LT Pro"/>
          <w:b/>
          <w:bCs/>
          <w:sz w:val="22"/>
          <w:szCs w:val="22"/>
        </w:rPr>
        <w:t xml:space="preserve">£4 billion of investment. </w:t>
      </w:r>
    </w:p>
    <w:p w14:paraId="073CFEFD" w14:textId="489158CA" w:rsidR="00656BA5" w:rsidRDefault="00656BA5" w:rsidP="4DD64630">
      <w:pPr>
        <w:pStyle w:val="paragraph"/>
        <w:spacing w:before="0" w:beforeAutospacing="0" w:after="0" w:afterAutospacing="0"/>
        <w:rPr>
          <w:rFonts w:ascii="Avenir Next LT Pro" w:hAnsi="Avenir Next LT Pro"/>
          <w:color w:val="16093E"/>
          <w:sz w:val="22"/>
          <w:szCs w:val="22"/>
        </w:rPr>
      </w:pPr>
      <w:r>
        <w:rPr>
          <w:rFonts w:ascii="Avenir Next LT Pro" w:eastAsia="Avenir Next LT Pro" w:hAnsi="Avenir Next LT Pro" w:cs="Avenir Next LT Pro"/>
          <w:b/>
          <w:bCs/>
          <w:sz w:val="22"/>
          <w:szCs w:val="22"/>
        </w:rPr>
        <w:t>Extension of the ‘Sunset Clause’</w:t>
      </w:r>
    </w:p>
    <w:p w14:paraId="5A39298A" w14:textId="77777777" w:rsidR="00060E35" w:rsidRPr="00060E35" w:rsidRDefault="00060E35" w:rsidP="4DD64630">
      <w:pPr>
        <w:pStyle w:val="paragraph"/>
        <w:spacing w:before="0" w:beforeAutospacing="0" w:after="0" w:afterAutospacing="0"/>
        <w:textAlignment w:val="baseline"/>
        <w:rPr>
          <w:rFonts w:ascii="Avenir Next LT Pro" w:hAnsi="Avenir Next LT Pro"/>
          <w:sz w:val="22"/>
          <w:szCs w:val="22"/>
        </w:rPr>
      </w:pPr>
    </w:p>
    <w:p w14:paraId="5990CADB" w14:textId="301B9AF8" w:rsidR="413BDA19" w:rsidRPr="00656BA5" w:rsidRDefault="413BDA19" w:rsidP="4DD64630">
      <w:pPr>
        <w:rPr>
          <w:rFonts w:ascii="Avenir Next LT Pro" w:eastAsia="Calibri" w:hAnsi="Avenir Next LT Pro" w:cs="Calibri"/>
          <w:sz w:val="22"/>
          <w:szCs w:val="22"/>
        </w:rPr>
      </w:pPr>
      <w:r w:rsidRPr="5B176B72">
        <w:rPr>
          <w:rFonts w:ascii="Avenir Next LT Pro" w:hAnsi="Avenir Next LT Pro"/>
          <w:sz w:val="22"/>
          <w:szCs w:val="22"/>
        </w:rPr>
        <w:t xml:space="preserve">The VCTA </w:t>
      </w:r>
      <w:r w:rsidR="7EA53F07" w:rsidRPr="5B176B72">
        <w:rPr>
          <w:rFonts w:ascii="Avenir Next LT Pro" w:hAnsi="Avenir Next LT Pro"/>
          <w:sz w:val="22"/>
          <w:szCs w:val="22"/>
        </w:rPr>
        <w:t xml:space="preserve">has long advocated for the extension of VCT Relief and </w:t>
      </w:r>
      <w:r w:rsidRPr="5B176B72">
        <w:rPr>
          <w:rFonts w:ascii="Avenir Next LT Pro" w:hAnsi="Avenir Next LT Pro"/>
          <w:sz w:val="22"/>
          <w:szCs w:val="22"/>
        </w:rPr>
        <w:t xml:space="preserve">welcomes the renewal of the </w:t>
      </w:r>
      <w:r w:rsidR="5F973268" w:rsidRPr="5B176B72">
        <w:rPr>
          <w:rFonts w:ascii="Avenir Next LT Pro" w:hAnsi="Avenir Next LT Pro"/>
          <w:sz w:val="22"/>
          <w:szCs w:val="22"/>
        </w:rPr>
        <w:t>s</w:t>
      </w:r>
      <w:r w:rsidRPr="5B176B72">
        <w:rPr>
          <w:rFonts w:ascii="Avenir Next LT Pro" w:hAnsi="Avenir Next LT Pro"/>
          <w:sz w:val="22"/>
          <w:szCs w:val="22"/>
        </w:rPr>
        <w:t xml:space="preserve">unset </w:t>
      </w:r>
      <w:r w:rsidR="750C0ED0" w:rsidRPr="5B176B72">
        <w:rPr>
          <w:rFonts w:ascii="Avenir Next LT Pro" w:hAnsi="Avenir Next LT Pro"/>
          <w:sz w:val="22"/>
          <w:szCs w:val="22"/>
        </w:rPr>
        <w:t>c</w:t>
      </w:r>
      <w:r w:rsidRPr="5B176B72">
        <w:rPr>
          <w:rFonts w:ascii="Avenir Next LT Pro" w:hAnsi="Avenir Next LT Pro"/>
          <w:sz w:val="22"/>
          <w:szCs w:val="22"/>
        </w:rPr>
        <w:t xml:space="preserve">lause </w:t>
      </w:r>
      <w:r w:rsidR="32FFE795" w:rsidRPr="5B176B72">
        <w:rPr>
          <w:rFonts w:ascii="Avenir Next LT Pro" w:hAnsi="Avenir Next LT Pro"/>
          <w:sz w:val="22"/>
          <w:szCs w:val="22"/>
        </w:rPr>
        <w:t>enacted</w:t>
      </w:r>
      <w:r w:rsidRPr="5B176B72">
        <w:rPr>
          <w:rFonts w:ascii="Avenir Next LT Pro" w:hAnsi="Avenir Next LT Pro"/>
          <w:sz w:val="22"/>
          <w:szCs w:val="22"/>
        </w:rPr>
        <w:t xml:space="preserve"> by the government on 4 September 2024. The decision has </w:t>
      </w:r>
      <w:r w:rsidR="4CF53104" w:rsidRPr="5B176B72">
        <w:rPr>
          <w:rFonts w:ascii="Avenir Next LT Pro" w:hAnsi="Avenir Next LT Pro"/>
          <w:sz w:val="22"/>
          <w:szCs w:val="22"/>
        </w:rPr>
        <w:t xml:space="preserve">extended the VCT scheme </w:t>
      </w:r>
      <w:r w:rsidR="1C5954D2" w:rsidRPr="5B176B72">
        <w:rPr>
          <w:rFonts w:ascii="Avenir Next LT Pro" w:hAnsi="Avenir Next LT Pro"/>
          <w:sz w:val="22"/>
          <w:szCs w:val="22"/>
        </w:rPr>
        <w:t>which</w:t>
      </w:r>
      <w:r w:rsidR="3DA1732B" w:rsidRPr="5B176B72">
        <w:rPr>
          <w:rFonts w:ascii="Avenir Next LT Pro" w:hAnsi="Avenir Next LT Pro"/>
          <w:sz w:val="22"/>
          <w:szCs w:val="22"/>
        </w:rPr>
        <w:t xml:space="preserve"> </w:t>
      </w:r>
      <w:r w:rsidR="3DA1732B" w:rsidRPr="5B176B72">
        <w:rPr>
          <w:rFonts w:ascii="Avenir Next LT Pro" w:eastAsia="Calibri" w:hAnsi="Avenir Next LT Pro" w:cs="Calibri"/>
          <w:sz w:val="22"/>
          <w:szCs w:val="22"/>
        </w:rPr>
        <w:t>provide</w:t>
      </w:r>
      <w:r w:rsidR="40050F46" w:rsidRPr="5B176B72">
        <w:rPr>
          <w:rFonts w:ascii="Avenir Next LT Pro" w:eastAsia="Calibri" w:hAnsi="Avenir Next LT Pro" w:cs="Calibri"/>
          <w:sz w:val="22"/>
          <w:szCs w:val="22"/>
        </w:rPr>
        <w:t>s</w:t>
      </w:r>
      <w:r w:rsidR="3DA1732B" w:rsidRPr="5B176B72">
        <w:rPr>
          <w:rFonts w:ascii="Avenir Next LT Pro" w:eastAsia="Calibri" w:hAnsi="Avenir Next LT Pro" w:cs="Calibri"/>
          <w:sz w:val="22"/>
          <w:szCs w:val="22"/>
        </w:rPr>
        <w:t xml:space="preserve"> billions </w:t>
      </w:r>
      <w:r w:rsidR="037B73A7" w:rsidRPr="5B176B72">
        <w:rPr>
          <w:rFonts w:ascii="Avenir Next LT Pro" w:eastAsia="Calibri" w:hAnsi="Avenir Next LT Pro" w:cs="Calibri"/>
          <w:sz w:val="22"/>
          <w:szCs w:val="22"/>
        </w:rPr>
        <w:t xml:space="preserve">of pounds </w:t>
      </w:r>
      <w:r w:rsidR="3DA1732B" w:rsidRPr="5B176B72">
        <w:rPr>
          <w:rFonts w:ascii="Avenir Next LT Pro" w:eastAsia="Calibri" w:hAnsi="Avenir Next LT Pro" w:cs="Calibri"/>
          <w:sz w:val="22"/>
          <w:szCs w:val="22"/>
        </w:rPr>
        <w:t xml:space="preserve">in financial support to start-ups and </w:t>
      </w:r>
      <w:r w:rsidR="72266E3F" w:rsidRPr="5B176B72">
        <w:rPr>
          <w:rFonts w:ascii="Avenir Next LT Pro" w:eastAsia="Calibri" w:hAnsi="Avenir Next LT Pro" w:cs="Calibri"/>
          <w:sz w:val="22"/>
          <w:szCs w:val="22"/>
        </w:rPr>
        <w:t>ambitious you</w:t>
      </w:r>
      <w:r w:rsidR="3DA1732B" w:rsidRPr="5B176B72">
        <w:rPr>
          <w:rFonts w:ascii="Avenir Next LT Pro" w:eastAsia="Calibri" w:hAnsi="Avenir Next LT Pro" w:cs="Calibri"/>
          <w:sz w:val="22"/>
          <w:szCs w:val="22"/>
        </w:rPr>
        <w:t>ng businesses</w:t>
      </w:r>
      <w:r w:rsidR="030AF407" w:rsidRPr="5B176B72">
        <w:rPr>
          <w:rFonts w:ascii="Avenir Next LT Pro" w:eastAsia="Calibri" w:hAnsi="Avenir Next LT Pro" w:cs="Calibri"/>
          <w:sz w:val="22"/>
          <w:szCs w:val="22"/>
        </w:rPr>
        <w:t>, and this has given certainty to businesses and investors</w:t>
      </w:r>
      <w:r w:rsidR="3DA1732B" w:rsidRPr="5B176B72">
        <w:rPr>
          <w:rFonts w:ascii="Avenir Next LT Pro" w:hAnsi="Avenir Next LT Pro"/>
          <w:sz w:val="22"/>
          <w:szCs w:val="22"/>
        </w:rPr>
        <w:t xml:space="preserve">. </w:t>
      </w:r>
    </w:p>
    <w:p w14:paraId="5A20F142" w14:textId="1A46D268" w:rsidR="4DD64630" w:rsidRPr="00656BA5" w:rsidRDefault="4DD64630">
      <w:pPr>
        <w:rPr>
          <w:rFonts w:ascii="Avenir Next LT Pro" w:hAnsi="Avenir Next LT Pro"/>
          <w:sz w:val="22"/>
          <w:szCs w:val="22"/>
        </w:rPr>
      </w:pPr>
    </w:p>
    <w:p w14:paraId="12DC9DDB" w14:textId="31BA861A" w:rsidR="72924C59" w:rsidRPr="00656BA5" w:rsidRDefault="72924C59" w:rsidP="4DD64630">
      <w:pPr>
        <w:rPr>
          <w:rFonts w:ascii="Avenir Next LT Pro" w:eastAsia="Calibri" w:hAnsi="Avenir Next LT Pro" w:cs="Calibri"/>
          <w:sz w:val="22"/>
          <w:szCs w:val="22"/>
        </w:rPr>
      </w:pPr>
      <w:r w:rsidRPr="5B176B72">
        <w:rPr>
          <w:rFonts w:ascii="Avenir Next LT Pro" w:hAnsi="Avenir Next LT Pro"/>
          <w:sz w:val="22"/>
          <w:szCs w:val="22"/>
        </w:rPr>
        <w:t>T</w:t>
      </w:r>
      <w:r w:rsidR="3D16CF5F" w:rsidRPr="5B176B72">
        <w:rPr>
          <w:rFonts w:ascii="Avenir Next LT Pro" w:hAnsi="Avenir Next LT Pro"/>
          <w:sz w:val="22"/>
          <w:szCs w:val="22"/>
        </w:rPr>
        <w:t xml:space="preserve">he </w:t>
      </w:r>
      <w:r w:rsidR="53548C5F" w:rsidRPr="5B176B72">
        <w:rPr>
          <w:rFonts w:ascii="Avenir Next LT Pro" w:hAnsi="Avenir Next LT Pro"/>
          <w:sz w:val="22"/>
          <w:szCs w:val="22"/>
        </w:rPr>
        <w:t>U</w:t>
      </w:r>
      <w:r w:rsidR="36DC600D" w:rsidRPr="5B176B72">
        <w:rPr>
          <w:rFonts w:ascii="Avenir Next LT Pro" w:hAnsi="Avenir Next LT Pro"/>
          <w:sz w:val="22"/>
          <w:szCs w:val="22"/>
        </w:rPr>
        <w:t>K</w:t>
      </w:r>
      <w:r w:rsidR="46AA7249" w:rsidRPr="5B176B72">
        <w:rPr>
          <w:rFonts w:ascii="Avenir Next LT Pro" w:hAnsi="Avenir Next LT Pro"/>
          <w:sz w:val="22"/>
          <w:szCs w:val="22"/>
        </w:rPr>
        <w:t xml:space="preserve"> is currently the</w:t>
      </w:r>
      <w:r w:rsidR="53548C5F" w:rsidRPr="5B176B72">
        <w:rPr>
          <w:rFonts w:ascii="Avenir Next LT Pro" w:hAnsi="Avenir Next LT Pro"/>
          <w:sz w:val="22"/>
          <w:szCs w:val="22"/>
        </w:rPr>
        <w:t xml:space="preserve"> third largest creator of </w:t>
      </w:r>
      <w:r w:rsidR="2580F2EF" w:rsidRPr="5B176B72">
        <w:rPr>
          <w:rFonts w:ascii="Avenir Next LT Pro" w:hAnsi="Avenir Next LT Pro"/>
          <w:sz w:val="22"/>
          <w:szCs w:val="22"/>
        </w:rPr>
        <w:t xml:space="preserve">venture capital </w:t>
      </w:r>
      <w:r w:rsidR="53548C5F" w:rsidRPr="5B176B72">
        <w:rPr>
          <w:rFonts w:ascii="Avenir Next LT Pro" w:hAnsi="Avenir Next LT Pro"/>
          <w:sz w:val="22"/>
          <w:szCs w:val="22"/>
        </w:rPr>
        <w:t>backed businesses in the world</w:t>
      </w:r>
      <w:r w:rsidR="785E7BAA" w:rsidRPr="5B176B72">
        <w:rPr>
          <w:rFonts w:ascii="Avenir Next LT Pro" w:hAnsi="Avenir Next LT Pro"/>
          <w:sz w:val="22"/>
          <w:szCs w:val="22"/>
        </w:rPr>
        <w:t xml:space="preserve"> and this decision will </w:t>
      </w:r>
      <w:r w:rsidR="163060C9" w:rsidRPr="5B176B72">
        <w:rPr>
          <w:rFonts w:ascii="Avenir Next LT Pro" w:hAnsi="Avenir Next LT Pro"/>
          <w:sz w:val="22"/>
          <w:szCs w:val="22"/>
        </w:rPr>
        <w:t xml:space="preserve">help </w:t>
      </w:r>
      <w:r w:rsidR="47DDDC8B" w:rsidRPr="5B176B72">
        <w:rPr>
          <w:rFonts w:ascii="Avenir Next LT Pro" w:hAnsi="Avenir Next LT Pro"/>
          <w:sz w:val="22"/>
          <w:szCs w:val="22"/>
        </w:rPr>
        <w:t xml:space="preserve">ensure that UK </w:t>
      </w:r>
      <w:r w:rsidR="478676B3" w:rsidRPr="5B176B72">
        <w:rPr>
          <w:rFonts w:ascii="Avenir Next LT Pro" w:hAnsi="Avenir Next LT Pro"/>
          <w:sz w:val="22"/>
          <w:szCs w:val="22"/>
        </w:rPr>
        <w:t>remain</w:t>
      </w:r>
      <w:r w:rsidR="0056E56F" w:rsidRPr="5B176B72">
        <w:rPr>
          <w:rFonts w:ascii="Avenir Next LT Pro" w:hAnsi="Avenir Next LT Pro"/>
          <w:sz w:val="22"/>
          <w:szCs w:val="22"/>
        </w:rPr>
        <w:t>s</w:t>
      </w:r>
      <w:r w:rsidR="401D72A2" w:rsidRPr="5B176B72">
        <w:rPr>
          <w:rFonts w:ascii="Avenir Next LT Pro" w:hAnsi="Avenir Next LT Pro"/>
          <w:sz w:val="22"/>
          <w:szCs w:val="22"/>
        </w:rPr>
        <w:t xml:space="preserve"> </w:t>
      </w:r>
      <w:r w:rsidR="1F85F302" w:rsidRPr="5B176B72">
        <w:rPr>
          <w:rFonts w:ascii="Avenir Next LT Pro" w:eastAsia="Calibri" w:hAnsi="Avenir Next LT Pro" w:cs="Calibri"/>
          <w:sz w:val="22"/>
          <w:szCs w:val="22"/>
        </w:rPr>
        <w:t>internationally competitive</w:t>
      </w:r>
      <w:r w:rsidR="0387A266" w:rsidRPr="5B176B72">
        <w:rPr>
          <w:rFonts w:ascii="Avenir Next LT Pro" w:eastAsia="Calibri" w:hAnsi="Avenir Next LT Pro" w:cs="Calibri"/>
          <w:sz w:val="22"/>
          <w:szCs w:val="22"/>
        </w:rPr>
        <w:t xml:space="preserve">. </w:t>
      </w:r>
      <w:r w:rsidR="3B210367" w:rsidRPr="5B176B72">
        <w:rPr>
          <w:rFonts w:ascii="Avenir Next LT Pro" w:eastAsia="Calibri" w:hAnsi="Avenir Next LT Pro" w:cs="Calibri"/>
          <w:sz w:val="22"/>
          <w:szCs w:val="22"/>
        </w:rPr>
        <w:t>The V</w:t>
      </w:r>
      <w:r w:rsidR="345C6040" w:rsidRPr="5B176B72">
        <w:rPr>
          <w:rFonts w:ascii="Avenir Next LT Pro" w:eastAsia="Calibri" w:hAnsi="Avenir Next LT Pro" w:cs="Calibri"/>
          <w:sz w:val="22"/>
          <w:szCs w:val="22"/>
        </w:rPr>
        <w:t xml:space="preserve">CTA </w:t>
      </w:r>
      <w:r w:rsidR="1403B027" w:rsidRPr="5B176B72">
        <w:rPr>
          <w:rFonts w:ascii="Avenir Next LT Pro" w:eastAsia="Calibri" w:hAnsi="Avenir Next LT Pro" w:cs="Calibri"/>
          <w:sz w:val="22"/>
          <w:szCs w:val="22"/>
        </w:rPr>
        <w:t xml:space="preserve">appreciates this decision and </w:t>
      </w:r>
      <w:r w:rsidR="3B210367" w:rsidRPr="5B176B72">
        <w:rPr>
          <w:rFonts w:ascii="Avenir Next LT Pro" w:eastAsia="Calibri" w:hAnsi="Avenir Next LT Pro" w:cs="Calibri"/>
          <w:sz w:val="22"/>
          <w:szCs w:val="22"/>
        </w:rPr>
        <w:t xml:space="preserve">with the </w:t>
      </w:r>
      <w:r w:rsidR="37F47966" w:rsidRPr="5B176B72">
        <w:rPr>
          <w:rFonts w:ascii="Avenir Next LT Pro" w:eastAsia="Calibri" w:hAnsi="Avenir Next LT Pro" w:cs="Calibri"/>
          <w:sz w:val="22"/>
          <w:szCs w:val="22"/>
        </w:rPr>
        <w:t xml:space="preserve">HM </w:t>
      </w:r>
      <w:r w:rsidR="3B210367" w:rsidRPr="5B176B72">
        <w:rPr>
          <w:rFonts w:ascii="Avenir Next LT Pro" w:eastAsia="Calibri" w:hAnsi="Avenir Next LT Pro" w:cs="Calibri"/>
          <w:sz w:val="22"/>
          <w:szCs w:val="22"/>
        </w:rPr>
        <w:t xml:space="preserve">Treasury’s </w:t>
      </w:r>
      <w:r w:rsidR="1FE62F50" w:rsidRPr="5B176B72">
        <w:rPr>
          <w:rFonts w:ascii="Avenir Next LT Pro" w:eastAsia="Calibri" w:hAnsi="Avenir Next LT Pro" w:cs="Calibri"/>
          <w:sz w:val="22"/>
          <w:szCs w:val="22"/>
        </w:rPr>
        <w:t xml:space="preserve">statement </w:t>
      </w:r>
      <w:r w:rsidR="3B210367" w:rsidRPr="5B176B72">
        <w:rPr>
          <w:rFonts w:ascii="Avenir Next LT Pro" w:eastAsia="Calibri" w:hAnsi="Avenir Next LT Pro" w:cs="Calibri"/>
          <w:sz w:val="22"/>
          <w:szCs w:val="22"/>
        </w:rPr>
        <w:t>that this decision will prove instrumental in the government’s pursuit of growth.</w:t>
      </w:r>
    </w:p>
    <w:p w14:paraId="34D8912C" w14:textId="61FD1745" w:rsidR="4DD64630" w:rsidRDefault="4DD64630" w:rsidP="5B176B72">
      <w:pPr>
        <w:rPr>
          <w:rFonts w:ascii="Avenir Next LT Pro" w:eastAsia="Avenir Next LT Pro" w:hAnsi="Avenir Next LT Pro" w:cs="Avenir Next LT Pro"/>
          <w:sz w:val="22"/>
          <w:szCs w:val="22"/>
        </w:rPr>
      </w:pPr>
      <w:r>
        <w:br/>
      </w:r>
      <w:r w:rsidR="72D9DD13" w:rsidRPr="5B176B72">
        <w:rPr>
          <w:rFonts w:ascii="Avenir Next LT Pro" w:eastAsia="Avenir Next LT Pro" w:hAnsi="Avenir Next LT Pro" w:cs="Avenir Next LT Pro"/>
          <w:sz w:val="22"/>
          <w:szCs w:val="22"/>
        </w:rPr>
        <w:t xml:space="preserve">The VCTA looks forward to working with Treasury officials </w:t>
      </w:r>
      <w:r w:rsidR="00057A28">
        <w:rPr>
          <w:rFonts w:ascii="Avenir Next LT Pro" w:eastAsia="Avenir Next LT Pro" w:hAnsi="Avenir Next LT Pro" w:cs="Avenir Next LT Pro"/>
          <w:sz w:val="22"/>
          <w:szCs w:val="22"/>
        </w:rPr>
        <w:t xml:space="preserve">in the coming months </w:t>
      </w:r>
      <w:r w:rsidR="72D9DD13" w:rsidRPr="5B176B72">
        <w:rPr>
          <w:rFonts w:ascii="Avenir Next LT Pro" w:eastAsia="Avenir Next LT Pro" w:hAnsi="Avenir Next LT Pro" w:cs="Avenir Next LT Pro"/>
          <w:sz w:val="22"/>
          <w:szCs w:val="22"/>
        </w:rPr>
        <w:t xml:space="preserve">on ways of making the VCT Scheme more efficient for </w:t>
      </w:r>
      <w:r w:rsidR="19090071" w:rsidRPr="5B176B72">
        <w:rPr>
          <w:rFonts w:ascii="Avenir Next LT Pro" w:eastAsia="Avenir Next LT Pro" w:hAnsi="Avenir Next LT Pro" w:cs="Avenir Next LT Pro"/>
          <w:sz w:val="22"/>
          <w:szCs w:val="22"/>
        </w:rPr>
        <w:t xml:space="preserve">the </w:t>
      </w:r>
      <w:r w:rsidR="72D9DD13" w:rsidRPr="5B176B72">
        <w:rPr>
          <w:rFonts w:ascii="Avenir Next LT Pro" w:eastAsia="Avenir Next LT Pro" w:hAnsi="Avenir Next LT Pro" w:cs="Avenir Next LT Pro"/>
          <w:sz w:val="22"/>
          <w:szCs w:val="22"/>
        </w:rPr>
        <w:t>taxpayer and simplifying the scheme to make it more effective.</w:t>
      </w:r>
    </w:p>
    <w:p w14:paraId="0624AE85" w14:textId="133B25F1" w:rsidR="4DD64630" w:rsidRDefault="4DD64630" w:rsidP="5B176B72">
      <w:pPr>
        <w:rPr>
          <w:rFonts w:ascii="Avenir Next LT Pro" w:eastAsia="Calibri" w:hAnsi="Avenir Next LT Pro" w:cs="Calibri"/>
          <w:sz w:val="22"/>
          <w:szCs w:val="22"/>
        </w:rPr>
      </w:pPr>
    </w:p>
    <w:p w14:paraId="1D1CB831" w14:textId="3BEACE67" w:rsidR="00EB065B" w:rsidRPr="00EB065B" w:rsidRDefault="6C49DE1D" w:rsidP="4DD64630">
      <w:pPr>
        <w:pStyle w:val="Heading2"/>
        <w:numPr>
          <w:ilvl w:val="0"/>
          <w:numId w:val="9"/>
        </w:numPr>
        <w:spacing w:before="120" w:after="0" w:line="259" w:lineRule="auto"/>
        <w:rPr>
          <w:rFonts w:ascii="Avenir Next LT Pro" w:eastAsia="Avenir Next LT Pro" w:hAnsi="Avenir Next LT Pro" w:cs="Avenir Next LT Pro"/>
        </w:rPr>
      </w:pPr>
      <w:r w:rsidRPr="4DD64630">
        <w:rPr>
          <w:rFonts w:ascii="Avenir Next LT Pro" w:eastAsia="Avenir Next LT Pro" w:hAnsi="Avenir Next LT Pro" w:cs="Avenir Next LT Pro"/>
        </w:rPr>
        <w:t>About the VCTA</w:t>
      </w:r>
    </w:p>
    <w:bookmarkEnd w:id="0"/>
    <w:p w14:paraId="76183EDF" w14:textId="24817889" w:rsidR="00EB065B" w:rsidRPr="00EB065B" w:rsidRDefault="44A0EB70" w:rsidP="4DD64630">
      <w:pPr>
        <w:pStyle w:val="NormalWeb"/>
        <w:jc w:val="both"/>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The VCTA represents twelve of the largest Venture Capital Trust (VCT) fund</w:t>
      </w:r>
      <w:r w:rsidR="75B1158E" w:rsidRPr="5B176B72">
        <w:rPr>
          <w:rFonts w:ascii="Avenir Next LT Pro" w:eastAsia="Avenir Next LT Pro" w:hAnsi="Avenir Next LT Pro" w:cs="Avenir Next LT Pro"/>
          <w:sz w:val="22"/>
          <w:szCs w:val="22"/>
        </w:rPr>
        <w:t xml:space="preserve"> managers</w:t>
      </w:r>
      <w:r w:rsidRPr="5B176B72">
        <w:rPr>
          <w:rFonts w:ascii="Avenir Next LT Pro" w:eastAsia="Avenir Next LT Pro" w:hAnsi="Avenir Next LT Pro" w:cs="Avenir Next LT Pro"/>
          <w:sz w:val="22"/>
          <w:szCs w:val="22"/>
        </w:rPr>
        <w:t xml:space="preserve"> across the UK, which together represent more than 90% of the VCT industry by value.</w:t>
      </w:r>
    </w:p>
    <w:p w14:paraId="6979367E" w14:textId="4949663B" w:rsidR="5B176B72" w:rsidRDefault="5B176B72" w:rsidP="5B176B72">
      <w:pPr>
        <w:pStyle w:val="NormalWeb"/>
        <w:jc w:val="both"/>
        <w:rPr>
          <w:rFonts w:ascii="Avenir Next LT Pro" w:eastAsia="Avenir Next LT Pro" w:hAnsi="Avenir Next LT Pro" w:cs="Avenir Next LT Pro"/>
          <w:sz w:val="22"/>
          <w:szCs w:val="22"/>
        </w:rPr>
      </w:pPr>
    </w:p>
    <w:p w14:paraId="36D3B29C" w14:textId="2B4FBB38" w:rsidR="009B2C80" w:rsidRDefault="44A0EB70" w:rsidP="5B176B72">
      <w:pPr>
        <w:pStyle w:val="NormalWeb"/>
        <w:jc w:val="both"/>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The businesses we support range across sectors as diverse as digital technology, medicine development, specialist manufacturing and online retailing.</w:t>
      </w:r>
    </w:p>
    <w:p w14:paraId="21B7E2C6" w14:textId="7143A624" w:rsidR="00EB065B" w:rsidRPr="00EB065B" w:rsidRDefault="44A0EB70" w:rsidP="4DD64630">
      <w:pPr>
        <w:pStyle w:val="NormalWeb"/>
        <w:rPr>
          <w:rFonts w:ascii="Avenir Next LT Pro" w:eastAsia="Avenir Next LT Pro" w:hAnsi="Avenir Next LT Pro" w:cs="Avenir Next LT Pro"/>
          <w:sz w:val="22"/>
          <w:szCs w:val="22"/>
        </w:rPr>
      </w:pPr>
      <w:r w:rsidRPr="5B176B72">
        <w:rPr>
          <w:rFonts w:ascii="Avenir Next LT Pro" w:eastAsia="Avenir Next LT Pro" w:hAnsi="Avenir Next LT Pro" w:cs="Avenir Next LT Pro"/>
          <w:sz w:val="22"/>
          <w:szCs w:val="22"/>
        </w:rPr>
        <w:t>The twelve fund</w:t>
      </w:r>
      <w:r w:rsidR="0CCAF399" w:rsidRPr="5B176B72">
        <w:rPr>
          <w:rFonts w:ascii="Avenir Next LT Pro" w:eastAsia="Avenir Next LT Pro" w:hAnsi="Avenir Next LT Pro" w:cs="Avenir Next LT Pro"/>
          <w:sz w:val="22"/>
          <w:szCs w:val="22"/>
        </w:rPr>
        <w:t xml:space="preserve"> managers</w:t>
      </w:r>
      <w:r w:rsidRPr="5B176B72">
        <w:rPr>
          <w:rFonts w:ascii="Avenir Next LT Pro" w:eastAsia="Avenir Next LT Pro" w:hAnsi="Avenir Next LT Pro" w:cs="Avenir Next LT Pro"/>
          <w:sz w:val="22"/>
          <w:szCs w:val="22"/>
        </w:rPr>
        <w:t xml:space="preserve"> we represent are </w:t>
      </w:r>
      <w:r w:rsidR="2403CB73" w:rsidRPr="5B176B72">
        <w:rPr>
          <w:rFonts w:ascii="Avenir Next LT Pro" w:eastAsia="Avenir Next LT Pro" w:hAnsi="Avenir Next LT Pro" w:cs="Avenir Next LT Pro"/>
          <w:sz w:val="22"/>
          <w:szCs w:val="22"/>
        </w:rPr>
        <w:t>Albion Capital, Beringea, Canaccord Genuity, Foresight, Gresham House, Maven, Octopus Investments, Mercia Asset Management, Molten Ventures, YFM Equity Partners, Pembroke and Puma Investments.</w:t>
      </w:r>
    </w:p>
    <w:p w14:paraId="3EC12803" w14:textId="66EF3603" w:rsidR="00EB065B" w:rsidRPr="00EB065B" w:rsidRDefault="00EB065B" w:rsidP="4DD64630">
      <w:pPr>
        <w:pStyle w:val="NormalWeb"/>
        <w:rPr>
          <w:rFonts w:ascii="Avenir Next LT Pro" w:eastAsia="Avenir Next LT Pro" w:hAnsi="Avenir Next LT Pro" w:cs="Avenir Next LT Pro"/>
          <w:sz w:val="22"/>
          <w:szCs w:val="22"/>
        </w:rPr>
      </w:pPr>
    </w:p>
    <w:p w14:paraId="71A86E45" w14:textId="28A1595B" w:rsidR="00EB065B" w:rsidRPr="00EB065B" w:rsidRDefault="00EB065B" w:rsidP="4DD64630">
      <w:pPr>
        <w:pStyle w:val="NormalWeb"/>
        <w:rPr>
          <w:rFonts w:ascii="Avenir Next LT Pro" w:eastAsia="Avenir Next LT Pro" w:hAnsi="Avenir Next LT Pro" w:cs="Avenir Next LT Pro"/>
          <w:sz w:val="22"/>
          <w:szCs w:val="22"/>
        </w:rPr>
      </w:pPr>
    </w:p>
    <w:sectPr w:rsidR="00EB065B" w:rsidRPr="00EB0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CB1F" w14:textId="77777777" w:rsidR="00A23E13" w:rsidRDefault="00A23E13" w:rsidP="0096203B">
      <w:r>
        <w:separator/>
      </w:r>
    </w:p>
  </w:endnote>
  <w:endnote w:type="continuationSeparator" w:id="0">
    <w:p w14:paraId="62B04564" w14:textId="77777777" w:rsidR="00A23E13" w:rsidRDefault="00A23E13" w:rsidP="0096203B">
      <w:r>
        <w:continuationSeparator/>
      </w:r>
    </w:p>
  </w:endnote>
  <w:endnote w:type="continuationNotice" w:id="1">
    <w:p w14:paraId="3541B522" w14:textId="77777777" w:rsidR="00A23E13" w:rsidRDefault="00A23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895CB" w14:textId="77777777" w:rsidR="00A23E13" w:rsidRDefault="00A23E13" w:rsidP="0096203B">
      <w:r>
        <w:separator/>
      </w:r>
    </w:p>
  </w:footnote>
  <w:footnote w:type="continuationSeparator" w:id="0">
    <w:p w14:paraId="55A7455C" w14:textId="77777777" w:rsidR="00A23E13" w:rsidRDefault="00A23E13" w:rsidP="0096203B">
      <w:r>
        <w:continuationSeparator/>
      </w:r>
    </w:p>
  </w:footnote>
  <w:footnote w:type="continuationNotice" w:id="1">
    <w:p w14:paraId="2078C8CF" w14:textId="77777777" w:rsidR="00A23E13" w:rsidRDefault="00A23E13"/>
  </w:footnote>
</w:footnotes>
</file>

<file path=word/intelligence2.xml><?xml version="1.0" encoding="utf-8"?>
<int2:intelligence xmlns:int2="http://schemas.microsoft.com/office/intelligence/2020/intelligence" xmlns:oel="http://schemas.microsoft.com/office/2019/extlst">
  <int2:observations>
    <int2:textHash int2:hashCode="5QA6JAJ/H7rRZ3" int2:id="r2mmuf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DD0"/>
    <w:multiLevelType w:val="multilevel"/>
    <w:tmpl w:val="CDE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4745F"/>
    <w:multiLevelType w:val="hybridMultilevel"/>
    <w:tmpl w:val="3E38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7609F"/>
    <w:multiLevelType w:val="hybridMultilevel"/>
    <w:tmpl w:val="3998E9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683AC6"/>
    <w:multiLevelType w:val="hybridMultilevel"/>
    <w:tmpl w:val="F95CDCF0"/>
    <w:lvl w:ilvl="0" w:tplc="975045D2">
      <w:start w:val="1"/>
      <w:numFmt w:val="bullet"/>
      <w:lvlText w:val=""/>
      <w:lvlJc w:val="left"/>
      <w:pPr>
        <w:ind w:left="1440" w:hanging="360"/>
      </w:pPr>
      <w:rPr>
        <w:rFonts w:ascii="Symbol" w:hAnsi="Symbol"/>
      </w:rPr>
    </w:lvl>
    <w:lvl w:ilvl="1" w:tplc="D8C0EAE2">
      <w:start w:val="1"/>
      <w:numFmt w:val="bullet"/>
      <w:lvlText w:val=""/>
      <w:lvlJc w:val="left"/>
      <w:pPr>
        <w:ind w:left="1440" w:hanging="360"/>
      </w:pPr>
      <w:rPr>
        <w:rFonts w:ascii="Symbol" w:hAnsi="Symbol"/>
      </w:rPr>
    </w:lvl>
    <w:lvl w:ilvl="2" w:tplc="87B0F13E">
      <w:start w:val="1"/>
      <w:numFmt w:val="bullet"/>
      <w:lvlText w:val=""/>
      <w:lvlJc w:val="left"/>
      <w:pPr>
        <w:ind w:left="1440" w:hanging="360"/>
      </w:pPr>
      <w:rPr>
        <w:rFonts w:ascii="Symbol" w:hAnsi="Symbol"/>
      </w:rPr>
    </w:lvl>
    <w:lvl w:ilvl="3" w:tplc="93F21C58">
      <w:start w:val="1"/>
      <w:numFmt w:val="bullet"/>
      <w:lvlText w:val=""/>
      <w:lvlJc w:val="left"/>
      <w:pPr>
        <w:ind w:left="1440" w:hanging="360"/>
      </w:pPr>
      <w:rPr>
        <w:rFonts w:ascii="Symbol" w:hAnsi="Symbol"/>
      </w:rPr>
    </w:lvl>
    <w:lvl w:ilvl="4" w:tplc="9AF2C86E">
      <w:start w:val="1"/>
      <w:numFmt w:val="bullet"/>
      <w:lvlText w:val=""/>
      <w:lvlJc w:val="left"/>
      <w:pPr>
        <w:ind w:left="1440" w:hanging="360"/>
      </w:pPr>
      <w:rPr>
        <w:rFonts w:ascii="Symbol" w:hAnsi="Symbol"/>
      </w:rPr>
    </w:lvl>
    <w:lvl w:ilvl="5" w:tplc="C7A0CF92">
      <w:start w:val="1"/>
      <w:numFmt w:val="bullet"/>
      <w:lvlText w:val=""/>
      <w:lvlJc w:val="left"/>
      <w:pPr>
        <w:ind w:left="1440" w:hanging="360"/>
      </w:pPr>
      <w:rPr>
        <w:rFonts w:ascii="Symbol" w:hAnsi="Symbol"/>
      </w:rPr>
    </w:lvl>
    <w:lvl w:ilvl="6" w:tplc="CF04649E">
      <w:start w:val="1"/>
      <w:numFmt w:val="bullet"/>
      <w:lvlText w:val=""/>
      <w:lvlJc w:val="left"/>
      <w:pPr>
        <w:ind w:left="1440" w:hanging="360"/>
      </w:pPr>
      <w:rPr>
        <w:rFonts w:ascii="Symbol" w:hAnsi="Symbol"/>
      </w:rPr>
    </w:lvl>
    <w:lvl w:ilvl="7" w:tplc="7524583E">
      <w:start w:val="1"/>
      <w:numFmt w:val="bullet"/>
      <w:lvlText w:val=""/>
      <w:lvlJc w:val="left"/>
      <w:pPr>
        <w:ind w:left="1440" w:hanging="360"/>
      </w:pPr>
      <w:rPr>
        <w:rFonts w:ascii="Symbol" w:hAnsi="Symbol"/>
      </w:rPr>
    </w:lvl>
    <w:lvl w:ilvl="8" w:tplc="C7EAFBC0">
      <w:start w:val="1"/>
      <w:numFmt w:val="bullet"/>
      <w:lvlText w:val=""/>
      <w:lvlJc w:val="left"/>
      <w:pPr>
        <w:ind w:left="1440" w:hanging="360"/>
      </w:pPr>
      <w:rPr>
        <w:rFonts w:ascii="Symbol" w:hAnsi="Symbol"/>
      </w:rPr>
    </w:lvl>
  </w:abstractNum>
  <w:abstractNum w:abstractNumId="4" w15:restartNumberingAfterBreak="0">
    <w:nsid w:val="108B47F8"/>
    <w:multiLevelType w:val="hybridMultilevel"/>
    <w:tmpl w:val="33825D62"/>
    <w:lvl w:ilvl="0" w:tplc="920663E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F232B"/>
    <w:multiLevelType w:val="hybridMultilevel"/>
    <w:tmpl w:val="E5C68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401CC"/>
    <w:multiLevelType w:val="hybridMultilevel"/>
    <w:tmpl w:val="77D6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71C861"/>
    <w:multiLevelType w:val="hybridMultilevel"/>
    <w:tmpl w:val="E614271A"/>
    <w:lvl w:ilvl="0" w:tplc="5FD83CFE">
      <w:start w:val="1"/>
      <w:numFmt w:val="bullet"/>
      <w:lvlText w:val="·"/>
      <w:lvlJc w:val="left"/>
      <w:pPr>
        <w:ind w:left="720" w:hanging="360"/>
      </w:pPr>
      <w:rPr>
        <w:rFonts w:ascii="Symbol" w:hAnsi="Symbol" w:hint="default"/>
      </w:rPr>
    </w:lvl>
    <w:lvl w:ilvl="1" w:tplc="5EF2EC8E">
      <w:start w:val="1"/>
      <w:numFmt w:val="bullet"/>
      <w:lvlText w:val="o"/>
      <w:lvlJc w:val="left"/>
      <w:pPr>
        <w:ind w:left="1440" w:hanging="360"/>
      </w:pPr>
      <w:rPr>
        <w:rFonts w:ascii="Courier New" w:hAnsi="Courier New" w:hint="default"/>
      </w:rPr>
    </w:lvl>
    <w:lvl w:ilvl="2" w:tplc="92BE252A">
      <w:start w:val="1"/>
      <w:numFmt w:val="bullet"/>
      <w:lvlText w:val=""/>
      <w:lvlJc w:val="left"/>
      <w:pPr>
        <w:ind w:left="2160" w:hanging="360"/>
      </w:pPr>
      <w:rPr>
        <w:rFonts w:ascii="Wingdings" w:hAnsi="Wingdings" w:hint="default"/>
      </w:rPr>
    </w:lvl>
    <w:lvl w:ilvl="3" w:tplc="43D6EAD8">
      <w:start w:val="1"/>
      <w:numFmt w:val="bullet"/>
      <w:lvlText w:val=""/>
      <w:lvlJc w:val="left"/>
      <w:pPr>
        <w:ind w:left="2880" w:hanging="360"/>
      </w:pPr>
      <w:rPr>
        <w:rFonts w:ascii="Symbol" w:hAnsi="Symbol" w:hint="default"/>
      </w:rPr>
    </w:lvl>
    <w:lvl w:ilvl="4" w:tplc="ECB8CD3E">
      <w:start w:val="1"/>
      <w:numFmt w:val="bullet"/>
      <w:lvlText w:val="o"/>
      <w:lvlJc w:val="left"/>
      <w:pPr>
        <w:ind w:left="3600" w:hanging="360"/>
      </w:pPr>
      <w:rPr>
        <w:rFonts w:ascii="Courier New" w:hAnsi="Courier New" w:hint="default"/>
      </w:rPr>
    </w:lvl>
    <w:lvl w:ilvl="5" w:tplc="37DAF758">
      <w:start w:val="1"/>
      <w:numFmt w:val="bullet"/>
      <w:lvlText w:val=""/>
      <w:lvlJc w:val="left"/>
      <w:pPr>
        <w:ind w:left="4320" w:hanging="360"/>
      </w:pPr>
      <w:rPr>
        <w:rFonts w:ascii="Wingdings" w:hAnsi="Wingdings" w:hint="default"/>
      </w:rPr>
    </w:lvl>
    <w:lvl w:ilvl="6" w:tplc="906E68A0">
      <w:start w:val="1"/>
      <w:numFmt w:val="bullet"/>
      <w:lvlText w:val=""/>
      <w:lvlJc w:val="left"/>
      <w:pPr>
        <w:ind w:left="5040" w:hanging="360"/>
      </w:pPr>
      <w:rPr>
        <w:rFonts w:ascii="Symbol" w:hAnsi="Symbol" w:hint="default"/>
      </w:rPr>
    </w:lvl>
    <w:lvl w:ilvl="7" w:tplc="2F5C4C86">
      <w:start w:val="1"/>
      <w:numFmt w:val="bullet"/>
      <w:lvlText w:val="o"/>
      <w:lvlJc w:val="left"/>
      <w:pPr>
        <w:ind w:left="5760" w:hanging="360"/>
      </w:pPr>
      <w:rPr>
        <w:rFonts w:ascii="Courier New" w:hAnsi="Courier New" w:hint="default"/>
      </w:rPr>
    </w:lvl>
    <w:lvl w:ilvl="8" w:tplc="26C6CD7E">
      <w:start w:val="1"/>
      <w:numFmt w:val="bullet"/>
      <w:lvlText w:val=""/>
      <w:lvlJc w:val="left"/>
      <w:pPr>
        <w:ind w:left="6480" w:hanging="360"/>
      </w:pPr>
      <w:rPr>
        <w:rFonts w:ascii="Wingdings" w:hAnsi="Wingdings" w:hint="default"/>
      </w:rPr>
    </w:lvl>
  </w:abstractNum>
  <w:abstractNum w:abstractNumId="8" w15:restartNumberingAfterBreak="0">
    <w:nsid w:val="29067F40"/>
    <w:multiLevelType w:val="hybridMultilevel"/>
    <w:tmpl w:val="339E9334"/>
    <w:lvl w:ilvl="0" w:tplc="A6A81260">
      <w:start w:val="1"/>
      <w:numFmt w:val="bullet"/>
      <w:lvlText w:val=""/>
      <w:lvlJc w:val="left"/>
      <w:pPr>
        <w:ind w:left="1440" w:hanging="360"/>
      </w:pPr>
      <w:rPr>
        <w:rFonts w:ascii="Symbol" w:hAnsi="Symbol"/>
      </w:rPr>
    </w:lvl>
    <w:lvl w:ilvl="1" w:tplc="3D346810">
      <w:start w:val="1"/>
      <w:numFmt w:val="bullet"/>
      <w:lvlText w:val=""/>
      <w:lvlJc w:val="left"/>
      <w:pPr>
        <w:ind w:left="1440" w:hanging="360"/>
      </w:pPr>
      <w:rPr>
        <w:rFonts w:ascii="Symbol" w:hAnsi="Symbol"/>
      </w:rPr>
    </w:lvl>
    <w:lvl w:ilvl="2" w:tplc="AAE46E5E">
      <w:start w:val="1"/>
      <w:numFmt w:val="bullet"/>
      <w:lvlText w:val=""/>
      <w:lvlJc w:val="left"/>
      <w:pPr>
        <w:ind w:left="1440" w:hanging="360"/>
      </w:pPr>
      <w:rPr>
        <w:rFonts w:ascii="Symbol" w:hAnsi="Symbol"/>
      </w:rPr>
    </w:lvl>
    <w:lvl w:ilvl="3" w:tplc="85404FD2">
      <w:start w:val="1"/>
      <w:numFmt w:val="bullet"/>
      <w:lvlText w:val=""/>
      <w:lvlJc w:val="left"/>
      <w:pPr>
        <w:ind w:left="1440" w:hanging="360"/>
      </w:pPr>
      <w:rPr>
        <w:rFonts w:ascii="Symbol" w:hAnsi="Symbol"/>
      </w:rPr>
    </w:lvl>
    <w:lvl w:ilvl="4" w:tplc="9A1800E0">
      <w:start w:val="1"/>
      <w:numFmt w:val="bullet"/>
      <w:lvlText w:val=""/>
      <w:lvlJc w:val="left"/>
      <w:pPr>
        <w:ind w:left="1440" w:hanging="360"/>
      </w:pPr>
      <w:rPr>
        <w:rFonts w:ascii="Symbol" w:hAnsi="Symbol"/>
      </w:rPr>
    </w:lvl>
    <w:lvl w:ilvl="5" w:tplc="C93A56A4">
      <w:start w:val="1"/>
      <w:numFmt w:val="bullet"/>
      <w:lvlText w:val=""/>
      <w:lvlJc w:val="left"/>
      <w:pPr>
        <w:ind w:left="1440" w:hanging="360"/>
      </w:pPr>
      <w:rPr>
        <w:rFonts w:ascii="Symbol" w:hAnsi="Symbol"/>
      </w:rPr>
    </w:lvl>
    <w:lvl w:ilvl="6" w:tplc="2BB8B354">
      <w:start w:val="1"/>
      <w:numFmt w:val="bullet"/>
      <w:lvlText w:val=""/>
      <w:lvlJc w:val="left"/>
      <w:pPr>
        <w:ind w:left="1440" w:hanging="360"/>
      </w:pPr>
      <w:rPr>
        <w:rFonts w:ascii="Symbol" w:hAnsi="Symbol"/>
      </w:rPr>
    </w:lvl>
    <w:lvl w:ilvl="7" w:tplc="3F10DA5A">
      <w:start w:val="1"/>
      <w:numFmt w:val="bullet"/>
      <w:lvlText w:val=""/>
      <w:lvlJc w:val="left"/>
      <w:pPr>
        <w:ind w:left="1440" w:hanging="360"/>
      </w:pPr>
      <w:rPr>
        <w:rFonts w:ascii="Symbol" w:hAnsi="Symbol"/>
      </w:rPr>
    </w:lvl>
    <w:lvl w:ilvl="8" w:tplc="4044C408">
      <w:start w:val="1"/>
      <w:numFmt w:val="bullet"/>
      <w:lvlText w:val=""/>
      <w:lvlJc w:val="left"/>
      <w:pPr>
        <w:ind w:left="1440" w:hanging="360"/>
      </w:pPr>
      <w:rPr>
        <w:rFonts w:ascii="Symbol" w:hAnsi="Symbol"/>
      </w:rPr>
    </w:lvl>
  </w:abstractNum>
  <w:abstractNum w:abstractNumId="9" w15:restartNumberingAfterBreak="0">
    <w:nsid w:val="2A2160D4"/>
    <w:multiLevelType w:val="hybridMultilevel"/>
    <w:tmpl w:val="BCA0FE6A"/>
    <w:styleLink w:val="ImportedStyle2"/>
    <w:lvl w:ilvl="0" w:tplc="BCA0FE6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8D58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65B18">
      <w:start w:val="1"/>
      <w:numFmt w:val="lowerRoman"/>
      <w:lvlText w:val="%3."/>
      <w:lvlJc w:val="left"/>
      <w:pPr>
        <w:ind w:left="1800" w:hanging="3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C0A21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858D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0C0DDE">
      <w:start w:val="1"/>
      <w:numFmt w:val="lowerRoman"/>
      <w:lvlText w:val="%6."/>
      <w:lvlJc w:val="left"/>
      <w:pPr>
        <w:ind w:left="3960" w:hanging="3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60F8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46E32">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68484">
      <w:start w:val="1"/>
      <w:numFmt w:val="lowerRoman"/>
      <w:lvlText w:val="%9."/>
      <w:lvlJc w:val="left"/>
      <w:pPr>
        <w:ind w:left="6120" w:hanging="3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652066"/>
    <w:multiLevelType w:val="hybridMultilevel"/>
    <w:tmpl w:val="81B2F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069DDE"/>
    <w:multiLevelType w:val="hybridMultilevel"/>
    <w:tmpl w:val="FFFFFFFF"/>
    <w:lvl w:ilvl="0" w:tplc="833891E8">
      <w:start w:val="1"/>
      <w:numFmt w:val="decimal"/>
      <w:lvlText w:val="%1."/>
      <w:lvlJc w:val="left"/>
      <w:pPr>
        <w:ind w:left="720" w:hanging="360"/>
      </w:pPr>
    </w:lvl>
    <w:lvl w:ilvl="1" w:tplc="D5D25894">
      <w:start w:val="1"/>
      <w:numFmt w:val="lowerLetter"/>
      <w:lvlText w:val="%2."/>
      <w:lvlJc w:val="left"/>
      <w:pPr>
        <w:ind w:left="1440" w:hanging="360"/>
      </w:pPr>
    </w:lvl>
    <w:lvl w:ilvl="2" w:tplc="842AA20A">
      <w:start w:val="1"/>
      <w:numFmt w:val="lowerRoman"/>
      <w:lvlText w:val="%3."/>
      <w:lvlJc w:val="right"/>
      <w:pPr>
        <w:ind w:left="2160" w:hanging="180"/>
      </w:pPr>
    </w:lvl>
    <w:lvl w:ilvl="3" w:tplc="FCF6043C">
      <w:start w:val="1"/>
      <w:numFmt w:val="decimal"/>
      <w:lvlText w:val="%4."/>
      <w:lvlJc w:val="left"/>
      <w:pPr>
        <w:ind w:left="2880" w:hanging="360"/>
      </w:pPr>
    </w:lvl>
    <w:lvl w:ilvl="4" w:tplc="CAD83506">
      <w:start w:val="1"/>
      <w:numFmt w:val="lowerLetter"/>
      <w:lvlText w:val="%5."/>
      <w:lvlJc w:val="left"/>
      <w:pPr>
        <w:ind w:left="3600" w:hanging="360"/>
      </w:pPr>
    </w:lvl>
    <w:lvl w:ilvl="5" w:tplc="9D043B50">
      <w:start w:val="1"/>
      <w:numFmt w:val="lowerRoman"/>
      <w:lvlText w:val="%6."/>
      <w:lvlJc w:val="right"/>
      <w:pPr>
        <w:ind w:left="4320" w:hanging="180"/>
      </w:pPr>
    </w:lvl>
    <w:lvl w:ilvl="6" w:tplc="F64457A4">
      <w:start w:val="1"/>
      <w:numFmt w:val="decimal"/>
      <w:lvlText w:val="%7."/>
      <w:lvlJc w:val="left"/>
      <w:pPr>
        <w:ind w:left="5040" w:hanging="360"/>
      </w:pPr>
    </w:lvl>
    <w:lvl w:ilvl="7" w:tplc="B8B0B26A">
      <w:start w:val="1"/>
      <w:numFmt w:val="lowerLetter"/>
      <w:lvlText w:val="%8."/>
      <w:lvlJc w:val="left"/>
      <w:pPr>
        <w:ind w:left="5760" w:hanging="360"/>
      </w:pPr>
    </w:lvl>
    <w:lvl w:ilvl="8" w:tplc="1E70325A">
      <w:start w:val="1"/>
      <w:numFmt w:val="lowerRoman"/>
      <w:lvlText w:val="%9."/>
      <w:lvlJc w:val="right"/>
      <w:pPr>
        <w:ind w:left="6480" w:hanging="180"/>
      </w:pPr>
    </w:lvl>
  </w:abstractNum>
  <w:abstractNum w:abstractNumId="12" w15:restartNumberingAfterBreak="0">
    <w:nsid w:val="478AA9FE"/>
    <w:multiLevelType w:val="hybridMultilevel"/>
    <w:tmpl w:val="D73CD920"/>
    <w:lvl w:ilvl="0" w:tplc="623E3C58">
      <w:start w:val="1"/>
      <w:numFmt w:val="decimal"/>
      <w:lvlText w:val="%1."/>
      <w:lvlJc w:val="left"/>
      <w:pPr>
        <w:ind w:left="720" w:hanging="360"/>
      </w:pPr>
    </w:lvl>
    <w:lvl w:ilvl="1" w:tplc="5ABEC502">
      <w:start w:val="1"/>
      <w:numFmt w:val="lowerLetter"/>
      <w:lvlText w:val="%2."/>
      <w:lvlJc w:val="left"/>
      <w:pPr>
        <w:ind w:left="1440" w:hanging="360"/>
      </w:pPr>
    </w:lvl>
    <w:lvl w:ilvl="2" w:tplc="83C6C550">
      <w:start w:val="1"/>
      <w:numFmt w:val="lowerRoman"/>
      <w:lvlText w:val="%3."/>
      <w:lvlJc w:val="right"/>
      <w:pPr>
        <w:ind w:left="2160" w:hanging="180"/>
      </w:pPr>
    </w:lvl>
    <w:lvl w:ilvl="3" w:tplc="36141ADE">
      <w:start w:val="1"/>
      <w:numFmt w:val="decimal"/>
      <w:lvlText w:val="%4."/>
      <w:lvlJc w:val="left"/>
      <w:pPr>
        <w:ind w:left="2880" w:hanging="360"/>
      </w:pPr>
    </w:lvl>
    <w:lvl w:ilvl="4" w:tplc="0ACCAD8C">
      <w:start w:val="1"/>
      <w:numFmt w:val="lowerLetter"/>
      <w:lvlText w:val="%5."/>
      <w:lvlJc w:val="left"/>
      <w:pPr>
        <w:ind w:left="3600" w:hanging="360"/>
      </w:pPr>
    </w:lvl>
    <w:lvl w:ilvl="5" w:tplc="46F478CC">
      <w:start w:val="1"/>
      <w:numFmt w:val="lowerRoman"/>
      <w:lvlText w:val="%6."/>
      <w:lvlJc w:val="right"/>
      <w:pPr>
        <w:ind w:left="4320" w:hanging="180"/>
      </w:pPr>
    </w:lvl>
    <w:lvl w:ilvl="6" w:tplc="A24CABC8">
      <w:start w:val="1"/>
      <w:numFmt w:val="decimal"/>
      <w:lvlText w:val="%7."/>
      <w:lvlJc w:val="left"/>
      <w:pPr>
        <w:ind w:left="5040" w:hanging="360"/>
      </w:pPr>
    </w:lvl>
    <w:lvl w:ilvl="7" w:tplc="C34A70BC">
      <w:start w:val="1"/>
      <w:numFmt w:val="lowerLetter"/>
      <w:lvlText w:val="%8."/>
      <w:lvlJc w:val="left"/>
      <w:pPr>
        <w:ind w:left="5760" w:hanging="360"/>
      </w:pPr>
    </w:lvl>
    <w:lvl w:ilvl="8" w:tplc="69AEA5A6">
      <w:start w:val="1"/>
      <w:numFmt w:val="lowerRoman"/>
      <w:lvlText w:val="%9."/>
      <w:lvlJc w:val="right"/>
      <w:pPr>
        <w:ind w:left="6480" w:hanging="180"/>
      </w:pPr>
    </w:lvl>
  </w:abstractNum>
  <w:abstractNum w:abstractNumId="13" w15:restartNumberingAfterBreak="0">
    <w:nsid w:val="4B3E5371"/>
    <w:multiLevelType w:val="multilevel"/>
    <w:tmpl w:val="DEC27A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AA25B0"/>
    <w:multiLevelType w:val="multilevel"/>
    <w:tmpl w:val="372E52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24628"/>
    <w:multiLevelType w:val="hybridMultilevel"/>
    <w:tmpl w:val="76E0122A"/>
    <w:lvl w:ilvl="0" w:tplc="4172167E">
      <w:start w:val="1"/>
      <w:numFmt w:val="bullet"/>
      <w:lvlText w:val=""/>
      <w:lvlJc w:val="left"/>
      <w:pPr>
        <w:ind w:left="1440" w:hanging="360"/>
      </w:pPr>
      <w:rPr>
        <w:rFonts w:ascii="Symbol" w:hAnsi="Symbol"/>
      </w:rPr>
    </w:lvl>
    <w:lvl w:ilvl="1" w:tplc="33A47406">
      <w:start w:val="1"/>
      <w:numFmt w:val="bullet"/>
      <w:lvlText w:val=""/>
      <w:lvlJc w:val="left"/>
      <w:pPr>
        <w:ind w:left="1440" w:hanging="360"/>
      </w:pPr>
      <w:rPr>
        <w:rFonts w:ascii="Symbol" w:hAnsi="Symbol"/>
      </w:rPr>
    </w:lvl>
    <w:lvl w:ilvl="2" w:tplc="ABB85E54">
      <w:start w:val="1"/>
      <w:numFmt w:val="bullet"/>
      <w:lvlText w:val=""/>
      <w:lvlJc w:val="left"/>
      <w:pPr>
        <w:ind w:left="1440" w:hanging="360"/>
      </w:pPr>
      <w:rPr>
        <w:rFonts w:ascii="Symbol" w:hAnsi="Symbol"/>
      </w:rPr>
    </w:lvl>
    <w:lvl w:ilvl="3" w:tplc="14289394">
      <w:start w:val="1"/>
      <w:numFmt w:val="bullet"/>
      <w:lvlText w:val=""/>
      <w:lvlJc w:val="left"/>
      <w:pPr>
        <w:ind w:left="1440" w:hanging="360"/>
      </w:pPr>
      <w:rPr>
        <w:rFonts w:ascii="Symbol" w:hAnsi="Symbol"/>
      </w:rPr>
    </w:lvl>
    <w:lvl w:ilvl="4" w:tplc="38DCA70E">
      <w:start w:val="1"/>
      <w:numFmt w:val="bullet"/>
      <w:lvlText w:val=""/>
      <w:lvlJc w:val="left"/>
      <w:pPr>
        <w:ind w:left="1440" w:hanging="360"/>
      </w:pPr>
      <w:rPr>
        <w:rFonts w:ascii="Symbol" w:hAnsi="Symbol"/>
      </w:rPr>
    </w:lvl>
    <w:lvl w:ilvl="5" w:tplc="69F07F9C">
      <w:start w:val="1"/>
      <w:numFmt w:val="bullet"/>
      <w:lvlText w:val=""/>
      <w:lvlJc w:val="left"/>
      <w:pPr>
        <w:ind w:left="1440" w:hanging="360"/>
      </w:pPr>
      <w:rPr>
        <w:rFonts w:ascii="Symbol" w:hAnsi="Symbol"/>
      </w:rPr>
    </w:lvl>
    <w:lvl w:ilvl="6" w:tplc="E65C1C4A">
      <w:start w:val="1"/>
      <w:numFmt w:val="bullet"/>
      <w:lvlText w:val=""/>
      <w:lvlJc w:val="left"/>
      <w:pPr>
        <w:ind w:left="1440" w:hanging="360"/>
      </w:pPr>
      <w:rPr>
        <w:rFonts w:ascii="Symbol" w:hAnsi="Symbol"/>
      </w:rPr>
    </w:lvl>
    <w:lvl w:ilvl="7" w:tplc="A0F2038E">
      <w:start w:val="1"/>
      <w:numFmt w:val="bullet"/>
      <w:lvlText w:val=""/>
      <w:lvlJc w:val="left"/>
      <w:pPr>
        <w:ind w:left="1440" w:hanging="360"/>
      </w:pPr>
      <w:rPr>
        <w:rFonts w:ascii="Symbol" w:hAnsi="Symbol"/>
      </w:rPr>
    </w:lvl>
    <w:lvl w:ilvl="8" w:tplc="CFF467BE">
      <w:start w:val="1"/>
      <w:numFmt w:val="bullet"/>
      <w:lvlText w:val=""/>
      <w:lvlJc w:val="left"/>
      <w:pPr>
        <w:ind w:left="1440" w:hanging="360"/>
      </w:pPr>
      <w:rPr>
        <w:rFonts w:ascii="Symbol" w:hAnsi="Symbol"/>
      </w:rPr>
    </w:lvl>
  </w:abstractNum>
  <w:abstractNum w:abstractNumId="16" w15:restartNumberingAfterBreak="0">
    <w:nsid w:val="5D956CAE"/>
    <w:multiLevelType w:val="hybridMultilevel"/>
    <w:tmpl w:val="3F1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2A1A"/>
    <w:multiLevelType w:val="hybridMultilevel"/>
    <w:tmpl w:val="D88A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43AA1"/>
    <w:multiLevelType w:val="hybridMultilevel"/>
    <w:tmpl w:val="E730C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E10282"/>
    <w:multiLevelType w:val="hybridMultilevel"/>
    <w:tmpl w:val="3998E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17D49F"/>
    <w:multiLevelType w:val="hybridMultilevel"/>
    <w:tmpl w:val="EE70CBBC"/>
    <w:lvl w:ilvl="0" w:tplc="870A1514">
      <w:start w:val="1"/>
      <w:numFmt w:val="bullet"/>
      <w:lvlText w:val="·"/>
      <w:lvlJc w:val="left"/>
      <w:pPr>
        <w:ind w:left="720" w:hanging="360"/>
      </w:pPr>
      <w:rPr>
        <w:rFonts w:ascii="Symbol" w:hAnsi="Symbol" w:hint="default"/>
      </w:rPr>
    </w:lvl>
    <w:lvl w:ilvl="1" w:tplc="245684AC">
      <w:start w:val="1"/>
      <w:numFmt w:val="bullet"/>
      <w:lvlText w:val="o"/>
      <w:lvlJc w:val="left"/>
      <w:pPr>
        <w:ind w:left="1440" w:hanging="360"/>
      </w:pPr>
      <w:rPr>
        <w:rFonts w:ascii="Courier New" w:hAnsi="Courier New" w:hint="default"/>
      </w:rPr>
    </w:lvl>
    <w:lvl w:ilvl="2" w:tplc="60FAC90E">
      <w:start w:val="1"/>
      <w:numFmt w:val="bullet"/>
      <w:lvlText w:val=""/>
      <w:lvlJc w:val="left"/>
      <w:pPr>
        <w:ind w:left="2160" w:hanging="360"/>
      </w:pPr>
      <w:rPr>
        <w:rFonts w:ascii="Wingdings" w:hAnsi="Wingdings" w:hint="default"/>
      </w:rPr>
    </w:lvl>
    <w:lvl w:ilvl="3" w:tplc="A7EA5B16">
      <w:start w:val="1"/>
      <w:numFmt w:val="bullet"/>
      <w:lvlText w:val=""/>
      <w:lvlJc w:val="left"/>
      <w:pPr>
        <w:ind w:left="2880" w:hanging="360"/>
      </w:pPr>
      <w:rPr>
        <w:rFonts w:ascii="Symbol" w:hAnsi="Symbol" w:hint="default"/>
      </w:rPr>
    </w:lvl>
    <w:lvl w:ilvl="4" w:tplc="B82E3896">
      <w:start w:val="1"/>
      <w:numFmt w:val="bullet"/>
      <w:lvlText w:val="o"/>
      <w:lvlJc w:val="left"/>
      <w:pPr>
        <w:ind w:left="3600" w:hanging="360"/>
      </w:pPr>
      <w:rPr>
        <w:rFonts w:ascii="Courier New" w:hAnsi="Courier New" w:hint="default"/>
      </w:rPr>
    </w:lvl>
    <w:lvl w:ilvl="5" w:tplc="266AF62A">
      <w:start w:val="1"/>
      <w:numFmt w:val="bullet"/>
      <w:lvlText w:val=""/>
      <w:lvlJc w:val="left"/>
      <w:pPr>
        <w:ind w:left="4320" w:hanging="360"/>
      </w:pPr>
      <w:rPr>
        <w:rFonts w:ascii="Wingdings" w:hAnsi="Wingdings" w:hint="default"/>
      </w:rPr>
    </w:lvl>
    <w:lvl w:ilvl="6" w:tplc="49E66354">
      <w:start w:val="1"/>
      <w:numFmt w:val="bullet"/>
      <w:lvlText w:val=""/>
      <w:lvlJc w:val="left"/>
      <w:pPr>
        <w:ind w:left="5040" w:hanging="360"/>
      </w:pPr>
      <w:rPr>
        <w:rFonts w:ascii="Symbol" w:hAnsi="Symbol" w:hint="default"/>
      </w:rPr>
    </w:lvl>
    <w:lvl w:ilvl="7" w:tplc="198C5786">
      <w:start w:val="1"/>
      <w:numFmt w:val="bullet"/>
      <w:lvlText w:val="o"/>
      <w:lvlJc w:val="left"/>
      <w:pPr>
        <w:ind w:left="5760" w:hanging="360"/>
      </w:pPr>
      <w:rPr>
        <w:rFonts w:ascii="Courier New" w:hAnsi="Courier New" w:hint="default"/>
      </w:rPr>
    </w:lvl>
    <w:lvl w:ilvl="8" w:tplc="3BB87C62">
      <w:start w:val="1"/>
      <w:numFmt w:val="bullet"/>
      <w:lvlText w:val=""/>
      <w:lvlJc w:val="left"/>
      <w:pPr>
        <w:ind w:left="6480" w:hanging="360"/>
      </w:pPr>
      <w:rPr>
        <w:rFonts w:ascii="Wingdings" w:hAnsi="Wingdings" w:hint="default"/>
      </w:rPr>
    </w:lvl>
  </w:abstractNum>
  <w:abstractNum w:abstractNumId="21" w15:restartNumberingAfterBreak="0">
    <w:nsid w:val="709604ED"/>
    <w:multiLevelType w:val="hybridMultilevel"/>
    <w:tmpl w:val="4D60D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9FF1A"/>
    <w:multiLevelType w:val="hybridMultilevel"/>
    <w:tmpl w:val="448AB320"/>
    <w:lvl w:ilvl="0" w:tplc="5FC47A6A">
      <w:start w:val="1"/>
      <w:numFmt w:val="bullet"/>
      <w:lvlText w:val="·"/>
      <w:lvlJc w:val="left"/>
      <w:pPr>
        <w:ind w:left="720" w:hanging="360"/>
      </w:pPr>
      <w:rPr>
        <w:rFonts w:ascii="Symbol" w:hAnsi="Symbol" w:hint="default"/>
      </w:rPr>
    </w:lvl>
    <w:lvl w:ilvl="1" w:tplc="C7F6E1EC">
      <w:start w:val="1"/>
      <w:numFmt w:val="bullet"/>
      <w:lvlText w:val="o"/>
      <w:lvlJc w:val="left"/>
      <w:pPr>
        <w:ind w:left="1440" w:hanging="360"/>
      </w:pPr>
      <w:rPr>
        <w:rFonts w:ascii="Courier New" w:hAnsi="Courier New" w:hint="default"/>
      </w:rPr>
    </w:lvl>
    <w:lvl w:ilvl="2" w:tplc="CC8CAB86">
      <w:start w:val="1"/>
      <w:numFmt w:val="bullet"/>
      <w:lvlText w:val=""/>
      <w:lvlJc w:val="left"/>
      <w:pPr>
        <w:ind w:left="2160" w:hanging="360"/>
      </w:pPr>
      <w:rPr>
        <w:rFonts w:ascii="Wingdings" w:hAnsi="Wingdings" w:hint="default"/>
      </w:rPr>
    </w:lvl>
    <w:lvl w:ilvl="3" w:tplc="B49AF968">
      <w:start w:val="1"/>
      <w:numFmt w:val="bullet"/>
      <w:lvlText w:val=""/>
      <w:lvlJc w:val="left"/>
      <w:pPr>
        <w:ind w:left="2880" w:hanging="360"/>
      </w:pPr>
      <w:rPr>
        <w:rFonts w:ascii="Symbol" w:hAnsi="Symbol" w:hint="default"/>
      </w:rPr>
    </w:lvl>
    <w:lvl w:ilvl="4" w:tplc="9BD23FDA">
      <w:start w:val="1"/>
      <w:numFmt w:val="bullet"/>
      <w:lvlText w:val="o"/>
      <w:lvlJc w:val="left"/>
      <w:pPr>
        <w:ind w:left="3600" w:hanging="360"/>
      </w:pPr>
      <w:rPr>
        <w:rFonts w:ascii="Courier New" w:hAnsi="Courier New" w:hint="default"/>
      </w:rPr>
    </w:lvl>
    <w:lvl w:ilvl="5" w:tplc="E3889DCE">
      <w:start w:val="1"/>
      <w:numFmt w:val="bullet"/>
      <w:lvlText w:val=""/>
      <w:lvlJc w:val="left"/>
      <w:pPr>
        <w:ind w:left="4320" w:hanging="360"/>
      </w:pPr>
      <w:rPr>
        <w:rFonts w:ascii="Wingdings" w:hAnsi="Wingdings" w:hint="default"/>
      </w:rPr>
    </w:lvl>
    <w:lvl w:ilvl="6" w:tplc="8FDC4E9E">
      <w:start w:val="1"/>
      <w:numFmt w:val="bullet"/>
      <w:lvlText w:val=""/>
      <w:lvlJc w:val="left"/>
      <w:pPr>
        <w:ind w:left="5040" w:hanging="360"/>
      </w:pPr>
      <w:rPr>
        <w:rFonts w:ascii="Symbol" w:hAnsi="Symbol" w:hint="default"/>
      </w:rPr>
    </w:lvl>
    <w:lvl w:ilvl="7" w:tplc="56266D9C">
      <w:start w:val="1"/>
      <w:numFmt w:val="bullet"/>
      <w:lvlText w:val="o"/>
      <w:lvlJc w:val="left"/>
      <w:pPr>
        <w:ind w:left="5760" w:hanging="360"/>
      </w:pPr>
      <w:rPr>
        <w:rFonts w:ascii="Courier New" w:hAnsi="Courier New" w:hint="default"/>
      </w:rPr>
    </w:lvl>
    <w:lvl w:ilvl="8" w:tplc="6B3AFD0C">
      <w:start w:val="1"/>
      <w:numFmt w:val="bullet"/>
      <w:lvlText w:val=""/>
      <w:lvlJc w:val="left"/>
      <w:pPr>
        <w:ind w:left="6480" w:hanging="360"/>
      </w:pPr>
      <w:rPr>
        <w:rFonts w:ascii="Wingdings" w:hAnsi="Wingdings" w:hint="default"/>
      </w:rPr>
    </w:lvl>
  </w:abstractNum>
  <w:abstractNum w:abstractNumId="23" w15:restartNumberingAfterBreak="0">
    <w:nsid w:val="743A03C1"/>
    <w:multiLevelType w:val="hybridMultilevel"/>
    <w:tmpl w:val="287218BC"/>
    <w:lvl w:ilvl="0" w:tplc="51B28394">
      <w:start w:val="1"/>
      <w:numFmt w:val="bullet"/>
      <w:lvlText w:val="·"/>
      <w:lvlJc w:val="left"/>
      <w:pPr>
        <w:ind w:left="720" w:hanging="360"/>
      </w:pPr>
      <w:rPr>
        <w:rFonts w:ascii="Symbol" w:hAnsi="Symbol" w:hint="default"/>
      </w:rPr>
    </w:lvl>
    <w:lvl w:ilvl="1" w:tplc="29147262">
      <w:start w:val="1"/>
      <w:numFmt w:val="bullet"/>
      <w:lvlText w:val="o"/>
      <w:lvlJc w:val="left"/>
      <w:pPr>
        <w:ind w:left="1440" w:hanging="360"/>
      </w:pPr>
      <w:rPr>
        <w:rFonts w:ascii="Courier New" w:hAnsi="Courier New" w:hint="default"/>
      </w:rPr>
    </w:lvl>
    <w:lvl w:ilvl="2" w:tplc="927C2F14">
      <w:start w:val="1"/>
      <w:numFmt w:val="bullet"/>
      <w:lvlText w:val=""/>
      <w:lvlJc w:val="left"/>
      <w:pPr>
        <w:ind w:left="2160" w:hanging="360"/>
      </w:pPr>
      <w:rPr>
        <w:rFonts w:ascii="Wingdings" w:hAnsi="Wingdings" w:hint="default"/>
      </w:rPr>
    </w:lvl>
    <w:lvl w:ilvl="3" w:tplc="9786613E">
      <w:start w:val="1"/>
      <w:numFmt w:val="bullet"/>
      <w:lvlText w:val=""/>
      <w:lvlJc w:val="left"/>
      <w:pPr>
        <w:ind w:left="2880" w:hanging="360"/>
      </w:pPr>
      <w:rPr>
        <w:rFonts w:ascii="Symbol" w:hAnsi="Symbol" w:hint="default"/>
      </w:rPr>
    </w:lvl>
    <w:lvl w:ilvl="4" w:tplc="E3421E4C">
      <w:start w:val="1"/>
      <w:numFmt w:val="bullet"/>
      <w:lvlText w:val="o"/>
      <w:lvlJc w:val="left"/>
      <w:pPr>
        <w:ind w:left="3600" w:hanging="360"/>
      </w:pPr>
      <w:rPr>
        <w:rFonts w:ascii="Courier New" w:hAnsi="Courier New" w:hint="default"/>
      </w:rPr>
    </w:lvl>
    <w:lvl w:ilvl="5" w:tplc="D188D582">
      <w:start w:val="1"/>
      <w:numFmt w:val="bullet"/>
      <w:lvlText w:val=""/>
      <w:lvlJc w:val="left"/>
      <w:pPr>
        <w:ind w:left="4320" w:hanging="360"/>
      </w:pPr>
      <w:rPr>
        <w:rFonts w:ascii="Wingdings" w:hAnsi="Wingdings" w:hint="default"/>
      </w:rPr>
    </w:lvl>
    <w:lvl w:ilvl="6" w:tplc="5A921556">
      <w:start w:val="1"/>
      <w:numFmt w:val="bullet"/>
      <w:lvlText w:val=""/>
      <w:lvlJc w:val="left"/>
      <w:pPr>
        <w:ind w:left="5040" w:hanging="360"/>
      </w:pPr>
      <w:rPr>
        <w:rFonts w:ascii="Symbol" w:hAnsi="Symbol" w:hint="default"/>
      </w:rPr>
    </w:lvl>
    <w:lvl w:ilvl="7" w:tplc="FD16D2F8">
      <w:start w:val="1"/>
      <w:numFmt w:val="bullet"/>
      <w:lvlText w:val="o"/>
      <w:lvlJc w:val="left"/>
      <w:pPr>
        <w:ind w:left="5760" w:hanging="360"/>
      </w:pPr>
      <w:rPr>
        <w:rFonts w:ascii="Courier New" w:hAnsi="Courier New" w:hint="default"/>
      </w:rPr>
    </w:lvl>
    <w:lvl w:ilvl="8" w:tplc="FE6E6BE2">
      <w:start w:val="1"/>
      <w:numFmt w:val="bullet"/>
      <w:lvlText w:val=""/>
      <w:lvlJc w:val="left"/>
      <w:pPr>
        <w:ind w:left="6480" w:hanging="360"/>
      </w:pPr>
      <w:rPr>
        <w:rFonts w:ascii="Wingdings" w:hAnsi="Wingdings" w:hint="default"/>
      </w:rPr>
    </w:lvl>
  </w:abstractNum>
  <w:abstractNum w:abstractNumId="24" w15:restartNumberingAfterBreak="0">
    <w:nsid w:val="75534B97"/>
    <w:multiLevelType w:val="hybridMultilevel"/>
    <w:tmpl w:val="3028F256"/>
    <w:lvl w:ilvl="0" w:tplc="141CE73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F278CC"/>
    <w:multiLevelType w:val="hybridMultilevel"/>
    <w:tmpl w:val="BCA0FE6A"/>
    <w:numStyleLink w:val="ImportedStyle2"/>
  </w:abstractNum>
  <w:abstractNum w:abstractNumId="26" w15:restartNumberingAfterBreak="0">
    <w:nsid w:val="7CB5628A"/>
    <w:multiLevelType w:val="hybridMultilevel"/>
    <w:tmpl w:val="FFFFFFFF"/>
    <w:lvl w:ilvl="0" w:tplc="70607D9A">
      <w:start w:val="1"/>
      <w:numFmt w:val="bullet"/>
      <w:lvlText w:val=""/>
      <w:lvlJc w:val="left"/>
      <w:pPr>
        <w:ind w:left="720" w:hanging="360"/>
      </w:pPr>
      <w:rPr>
        <w:rFonts w:ascii="Symbol" w:hAnsi="Symbol" w:hint="default"/>
      </w:rPr>
    </w:lvl>
    <w:lvl w:ilvl="1" w:tplc="156067BA">
      <w:start w:val="1"/>
      <w:numFmt w:val="bullet"/>
      <w:lvlText w:val="o"/>
      <w:lvlJc w:val="left"/>
      <w:pPr>
        <w:ind w:left="1440" w:hanging="360"/>
      </w:pPr>
      <w:rPr>
        <w:rFonts w:ascii="Courier New" w:hAnsi="Courier New" w:hint="default"/>
      </w:rPr>
    </w:lvl>
    <w:lvl w:ilvl="2" w:tplc="E6D29390">
      <w:start w:val="1"/>
      <w:numFmt w:val="bullet"/>
      <w:lvlText w:val=""/>
      <w:lvlJc w:val="left"/>
      <w:pPr>
        <w:ind w:left="2160" w:hanging="360"/>
      </w:pPr>
      <w:rPr>
        <w:rFonts w:ascii="Wingdings" w:hAnsi="Wingdings" w:hint="default"/>
      </w:rPr>
    </w:lvl>
    <w:lvl w:ilvl="3" w:tplc="88B87D26">
      <w:start w:val="1"/>
      <w:numFmt w:val="bullet"/>
      <w:lvlText w:val=""/>
      <w:lvlJc w:val="left"/>
      <w:pPr>
        <w:ind w:left="2880" w:hanging="360"/>
      </w:pPr>
      <w:rPr>
        <w:rFonts w:ascii="Symbol" w:hAnsi="Symbol" w:hint="default"/>
      </w:rPr>
    </w:lvl>
    <w:lvl w:ilvl="4" w:tplc="BC602EC6">
      <w:start w:val="1"/>
      <w:numFmt w:val="bullet"/>
      <w:lvlText w:val="o"/>
      <w:lvlJc w:val="left"/>
      <w:pPr>
        <w:ind w:left="3600" w:hanging="360"/>
      </w:pPr>
      <w:rPr>
        <w:rFonts w:ascii="Courier New" w:hAnsi="Courier New" w:hint="default"/>
      </w:rPr>
    </w:lvl>
    <w:lvl w:ilvl="5" w:tplc="B792E0E4">
      <w:start w:val="1"/>
      <w:numFmt w:val="bullet"/>
      <w:lvlText w:val=""/>
      <w:lvlJc w:val="left"/>
      <w:pPr>
        <w:ind w:left="4320" w:hanging="360"/>
      </w:pPr>
      <w:rPr>
        <w:rFonts w:ascii="Wingdings" w:hAnsi="Wingdings" w:hint="default"/>
      </w:rPr>
    </w:lvl>
    <w:lvl w:ilvl="6" w:tplc="0D828F54">
      <w:start w:val="1"/>
      <w:numFmt w:val="bullet"/>
      <w:lvlText w:val=""/>
      <w:lvlJc w:val="left"/>
      <w:pPr>
        <w:ind w:left="5040" w:hanging="360"/>
      </w:pPr>
      <w:rPr>
        <w:rFonts w:ascii="Symbol" w:hAnsi="Symbol" w:hint="default"/>
      </w:rPr>
    </w:lvl>
    <w:lvl w:ilvl="7" w:tplc="253E05CC">
      <w:start w:val="1"/>
      <w:numFmt w:val="bullet"/>
      <w:lvlText w:val="o"/>
      <w:lvlJc w:val="left"/>
      <w:pPr>
        <w:ind w:left="5760" w:hanging="360"/>
      </w:pPr>
      <w:rPr>
        <w:rFonts w:ascii="Courier New" w:hAnsi="Courier New" w:hint="default"/>
      </w:rPr>
    </w:lvl>
    <w:lvl w:ilvl="8" w:tplc="AF38A804">
      <w:start w:val="1"/>
      <w:numFmt w:val="bullet"/>
      <w:lvlText w:val=""/>
      <w:lvlJc w:val="left"/>
      <w:pPr>
        <w:ind w:left="6480" w:hanging="360"/>
      </w:pPr>
      <w:rPr>
        <w:rFonts w:ascii="Wingdings" w:hAnsi="Wingdings" w:hint="default"/>
      </w:rPr>
    </w:lvl>
  </w:abstractNum>
  <w:num w:numId="1" w16cid:durableId="1580140618">
    <w:abstractNumId w:val="26"/>
  </w:num>
  <w:num w:numId="2" w16cid:durableId="843518432">
    <w:abstractNumId w:val="11"/>
  </w:num>
  <w:num w:numId="3" w16cid:durableId="775755374">
    <w:abstractNumId w:val="12"/>
  </w:num>
  <w:num w:numId="4" w16cid:durableId="874315947">
    <w:abstractNumId w:val="7"/>
  </w:num>
  <w:num w:numId="5" w16cid:durableId="414280577">
    <w:abstractNumId w:val="23"/>
  </w:num>
  <w:num w:numId="6" w16cid:durableId="773404643">
    <w:abstractNumId w:val="20"/>
  </w:num>
  <w:num w:numId="7" w16cid:durableId="1433277202">
    <w:abstractNumId w:val="22"/>
  </w:num>
  <w:num w:numId="8" w16cid:durableId="1055471405">
    <w:abstractNumId w:val="9"/>
  </w:num>
  <w:num w:numId="9" w16cid:durableId="14041160">
    <w:abstractNumId w:val="25"/>
  </w:num>
  <w:num w:numId="10" w16cid:durableId="1161628103">
    <w:abstractNumId w:val="0"/>
  </w:num>
  <w:num w:numId="11" w16cid:durableId="679895814">
    <w:abstractNumId w:val="1"/>
  </w:num>
  <w:num w:numId="12" w16cid:durableId="977033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617279">
    <w:abstractNumId w:val="10"/>
  </w:num>
  <w:num w:numId="14" w16cid:durableId="274220392">
    <w:abstractNumId w:val="21"/>
  </w:num>
  <w:num w:numId="15" w16cid:durableId="1423915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4548624">
    <w:abstractNumId w:val="24"/>
  </w:num>
  <w:num w:numId="17" w16cid:durableId="1917976753">
    <w:abstractNumId w:val="6"/>
  </w:num>
  <w:num w:numId="18" w16cid:durableId="1105269004">
    <w:abstractNumId w:val="19"/>
  </w:num>
  <w:num w:numId="19" w16cid:durableId="933704738">
    <w:abstractNumId w:val="13"/>
  </w:num>
  <w:num w:numId="20" w16cid:durableId="1449397492">
    <w:abstractNumId w:val="17"/>
  </w:num>
  <w:num w:numId="21" w16cid:durableId="676929026">
    <w:abstractNumId w:val="16"/>
  </w:num>
  <w:num w:numId="22" w16cid:durableId="215556868">
    <w:abstractNumId w:val="2"/>
  </w:num>
  <w:num w:numId="23" w16cid:durableId="1497963534">
    <w:abstractNumId w:val="5"/>
  </w:num>
  <w:num w:numId="24" w16cid:durableId="2073505651">
    <w:abstractNumId w:val="18"/>
  </w:num>
  <w:num w:numId="25" w16cid:durableId="678435657">
    <w:abstractNumId w:val="14"/>
  </w:num>
  <w:num w:numId="26" w16cid:durableId="34896525">
    <w:abstractNumId w:val="4"/>
  </w:num>
  <w:num w:numId="27" w16cid:durableId="1475876904">
    <w:abstractNumId w:val="3"/>
  </w:num>
  <w:num w:numId="28" w16cid:durableId="1962149559">
    <w:abstractNumId w:val="8"/>
  </w:num>
  <w:num w:numId="29" w16cid:durableId="533084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89"/>
    <w:rsid w:val="00011153"/>
    <w:rsid w:val="00016957"/>
    <w:rsid w:val="00027313"/>
    <w:rsid w:val="00041221"/>
    <w:rsid w:val="00047F96"/>
    <w:rsid w:val="00057A28"/>
    <w:rsid w:val="00057C25"/>
    <w:rsid w:val="00060E35"/>
    <w:rsid w:val="000626E2"/>
    <w:rsid w:val="0006400A"/>
    <w:rsid w:val="00087A97"/>
    <w:rsid w:val="000A6961"/>
    <w:rsid w:val="000D1805"/>
    <w:rsid w:val="000D488E"/>
    <w:rsid w:val="000D6989"/>
    <w:rsid w:val="000E0A31"/>
    <w:rsid w:val="001166F3"/>
    <w:rsid w:val="00121450"/>
    <w:rsid w:val="001438E9"/>
    <w:rsid w:val="001565AE"/>
    <w:rsid w:val="00172AC9"/>
    <w:rsid w:val="00181069"/>
    <w:rsid w:val="001813D5"/>
    <w:rsid w:val="00190C37"/>
    <w:rsid w:val="00194204"/>
    <w:rsid w:val="0019421B"/>
    <w:rsid w:val="00196181"/>
    <w:rsid w:val="001A156D"/>
    <w:rsid w:val="001B1B97"/>
    <w:rsid w:val="001B769E"/>
    <w:rsid w:val="001C7CB3"/>
    <w:rsid w:val="001E0229"/>
    <w:rsid w:val="001E1D39"/>
    <w:rsid w:val="001F0E2F"/>
    <w:rsid w:val="001F1B60"/>
    <w:rsid w:val="001F2FCA"/>
    <w:rsid w:val="00206C1A"/>
    <w:rsid w:val="0022577F"/>
    <w:rsid w:val="00227BF2"/>
    <w:rsid w:val="00233623"/>
    <w:rsid w:val="00237CB6"/>
    <w:rsid w:val="00241CE0"/>
    <w:rsid w:val="00252EF1"/>
    <w:rsid w:val="00254A5A"/>
    <w:rsid w:val="0025783F"/>
    <w:rsid w:val="0026674C"/>
    <w:rsid w:val="00272354"/>
    <w:rsid w:val="002B0C94"/>
    <w:rsid w:val="002B7F0F"/>
    <w:rsid w:val="002C7C57"/>
    <w:rsid w:val="002D0877"/>
    <w:rsid w:val="002D291D"/>
    <w:rsid w:val="002DDFF4"/>
    <w:rsid w:val="002E3BAF"/>
    <w:rsid w:val="002F080E"/>
    <w:rsid w:val="002F5EF8"/>
    <w:rsid w:val="002F64AD"/>
    <w:rsid w:val="00306280"/>
    <w:rsid w:val="00315159"/>
    <w:rsid w:val="00320D4A"/>
    <w:rsid w:val="0032574A"/>
    <w:rsid w:val="00341C58"/>
    <w:rsid w:val="00342FBB"/>
    <w:rsid w:val="003443DE"/>
    <w:rsid w:val="00345B0E"/>
    <w:rsid w:val="0035160C"/>
    <w:rsid w:val="00361389"/>
    <w:rsid w:val="00366E48"/>
    <w:rsid w:val="00375E73"/>
    <w:rsid w:val="003803E6"/>
    <w:rsid w:val="00386D65"/>
    <w:rsid w:val="003B1D3A"/>
    <w:rsid w:val="003B2F70"/>
    <w:rsid w:val="003B4709"/>
    <w:rsid w:val="003B6F6A"/>
    <w:rsid w:val="003D0956"/>
    <w:rsid w:val="003E2D86"/>
    <w:rsid w:val="003F43F2"/>
    <w:rsid w:val="004002F0"/>
    <w:rsid w:val="00406CAC"/>
    <w:rsid w:val="00413A00"/>
    <w:rsid w:val="00453CB0"/>
    <w:rsid w:val="00461E0F"/>
    <w:rsid w:val="0048205F"/>
    <w:rsid w:val="004B3FE7"/>
    <w:rsid w:val="004C7A67"/>
    <w:rsid w:val="004D605F"/>
    <w:rsid w:val="004F0952"/>
    <w:rsid w:val="00513C30"/>
    <w:rsid w:val="005171A6"/>
    <w:rsid w:val="00520C72"/>
    <w:rsid w:val="00540B55"/>
    <w:rsid w:val="00547B6A"/>
    <w:rsid w:val="005543B2"/>
    <w:rsid w:val="0056E56F"/>
    <w:rsid w:val="00574E94"/>
    <w:rsid w:val="00581EA1"/>
    <w:rsid w:val="005A5808"/>
    <w:rsid w:val="005A6A0F"/>
    <w:rsid w:val="005B5083"/>
    <w:rsid w:val="005B60DA"/>
    <w:rsid w:val="005D1AFC"/>
    <w:rsid w:val="00600C01"/>
    <w:rsid w:val="0060144A"/>
    <w:rsid w:val="006240B2"/>
    <w:rsid w:val="00624AF0"/>
    <w:rsid w:val="00624DDA"/>
    <w:rsid w:val="00626B83"/>
    <w:rsid w:val="006319F6"/>
    <w:rsid w:val="00635A22"/>
    <w:rsid w:val="006428E5"/>
    <w:rsid w:val="00643D66"/>
    <w:rsid w:val="00650390"/>
    <w:rsid w:val="00656BA5"/>
    <w:rsid w:val="006742E3"/>
    <w:rsid w:val="00681079"/>
    <w:rsid w:val="00697C4F"/>
    <w:rsid w:val="006A2142"/>
    <w:rsid w:val="006A26E0"/>
    <w:rsid w:val="006B5A5C"/>
    <w:rsid w:val="006D0C2B"/>
    <w:rsid w:val="006D631E"/>
    <w:rsid w:val="006E23F9"/>
    <w:rsid w:val="006E72E4"/>
    <w:rsid w:val="0073170F"/>
    <w:rsid w:val="0073175E"/>
    <w:rsid w:val="00746257"/>
    <w:rsid w:val="007518DB"/>
    <w:rsid w:val="00754114"/>
    <w:rsid w:val="007717C4"/>
    <w:rsid w:val="00772C66"/>
    <w:rsid w:val="00795807"/>
    <w:rsid w:val="007A6C99"/>
    <w:rsid w:val="007C212E"/>
    <w:rsid w:val="007C2F40"/>
    <w:rsid w:val="007D2E03"/>
    <w:rsid w:val="007D5C14"/>
    <w:rsid w:val="007D6C7A"/>
    <w:rsid w:val="007F6EBD"/>
    <w:rsid w:val="008148B4"/>
    <w:rsid w:val="008161DD"/>
    <w:rsid w:val="008243E6"/>
    <w:rsid w:val="00836AD3"/>
    <w:rsid w:val="00840186"/>
    <w:rsid w:val="00841A17"/>
    <w:rsid w:val="008424B5"/>
    <w:rsid w:val="008457A1"/>
    <w:rsid w:val="00846890"/>
    <w:rsid w:val="0085413F"/>
    <w:rsid w:val="00854A9C"/>
    <w:rsid w:val="0085581B"/>
    <w:rsid w:val="00862546"/>
    <w:rsid w:val="00863471"/>
    <w:rsid w:val="00873B03"/>
    <w:rsid w:val="008779A7"/>
    <w:rsid w:val="0088140A"/>
    <w:rsid w:val="008B0045"/>
    <w:rsid w:val="008B19B2"/>
    <w:rsid w:val="008B3515"/>
    <w:rsid w:val="008C3081"/>
    <w:rsid w:val="008F6BE5"/>
    <w:rsid w:val="009015E5"/>
    <w:rsid w:val="00924E5D"/>
    <w:rsid w:val="00940A22"/>
    <w:rsid w:val="00956A9C"/>
    <w:rsid w:val="009612EA"/>
    <w:rsid w:val="0096203B"/>
    <w:rsid w:val="00963F27"/>
    <w:rsid w:val="00981A04"/>
    <w:rsid w:val="00983052"/>
    <w:rsid w:val="00987F48"/>
    <w:rsid w:val="009A28D7"/>
    <w:rsid w:val="009B2C80"/>
    <w:rsid w:val="009C6BF5"/>
    <w:rsid w:val="009E7DE0"/>
    <w:rsid w:val="00A03D4C"/>
    <w:rsid w:val="00A209A6"/>
    <w:rsid w:val="00A23E13"/>
    <w:rsid w:val="00A44B17"/>
    <w:rsid w:val="00A4583E"/>
    <w:rsid w:val="00A56EEC"/>
    <w:rsid w:val="00A753C2"/>
    <w:rsid w:val="00A754FE"/>
    <w:rsid w:val="00A85143"/>
    <w:rsid w:val="00A86489"/>
    <w:rsid w:val="00A871D2"/>
    <w:rsid w:val="00A944D4"/>
    <w:rsid w:val="00A97CDF"/>
    <w:rsid w:val="00AA13CB"/>
    <w:rsid w:val="00AD1DD1"/>
    <w:rsid w:val="00AE5930"/>
    <w:rsid w:val="00AF7B66"/>
    <w:rsid w:val="00B14668"/>
    <w:rsid w:val="00B343B8"/>
    <w:rsid w:val="00B35A27"/>
    <w:rsid w:val="00B516CB"/>
    <w:rsid w:val="00B545DE"/>
    <w:rsid w:val="00B639A6"/>
    <w:rsid w:val="00B77C72"/>
    <w:rsid w:val="00B965A3"/>
    <w:rsid w:val="00B9833F"/>
    <w:rsid w:val="00BA3963"/>
    <w:rsid w:val="00BC5ACA"/>
    <w:rsid w:val="00BE1815"/>
    <w:rsid w:val="00BF4483"/>
    <w:rsid w:val="00C06624"/>
    <w:rsid w:val="00C202DC"/>
    <w:rsid w:val="00C32166"/>
    <w:rsid w:val="00C51D82"/>
    <w:rsid w:val="00C57AB6"/>
    <w:rsid w:val="00C67A7B"/>
    <w:rsid w:val="00C91454"/>
    <w:rsid w:val="00C94A6E"/>
    <w:rsid w:val="00CC3DDE"/>
    <w:rsid w:val="00CC45D6"/>
    <w:rsid w:val="00CC6E99"/>
    <w:rsid w:val="00CF31E4"/>
    <w:rsid w:val="00CF4D21"/>
    <w:rsid w:val="00D04512"/>
    <w:rsid w:val="00D10161"/>
    <w:rsid w:val="00D144E1"/>
    <w:rsid w:val="00D23E32"/>
    <w:rsid w:val="00D35FE9"/>
    <w:rsid w:val="00D43052"/>
    <w:rsid w:val="00D63803"/>
    <w:rsid w:val="00D75968"/>
    <w:rsid w:val="00D76D24"/>
    <w:rsid w:val="00D87F7B"/>
    <w:rsid w:val="00D9677E"/>
    <w:rsid w:val="00DC0B72"/>
    <w:rsid w:val="00DD1B79"/>
    <w:rsid w:val="00DD4B91"/>
    <w:rsid w:val="00DF0854"/>
    <w:rsid w:val="00DF2FB0"/>
    <w:rsid w:val="00DF72A2"/>
    <w:rsid w:val="00DF7A80"/>
    <w:rsid w:val="00E2342D"/>
    <w:rsid w:val="00E37CD2"/>
    <w:rsid w:val="00E44DD5"/>
    <w:rsid w:val="00E477A8"/>
    <w:rsid w:val="00E50E5D"/>
    <w:rsid w:val="00E74C85"/>
    <w:rsid w:val="00E808EB"/>
    <w:rsid w:val="00E82B1C"/>
    <w:rsid w:val="00E83BEA"/>
    <w:rsid w:val="00EA4DA6"/>
    <w:rsid w:val="00EB065B"/>
    <w:rsid w:val="00EB3F37"/>
    <w:rsid w:val="00ED1EF4"/>
    <w:rsid w:val="00ED63DE"/>
    <w:rsid w:val="00EE214A"/>
    <w:rsid w:val="00EF4B48"/>
    <w:rsid w:val="00F014DD"/>
    <w:rsid w:val="00F065C1"/>
    <w:rsid w:val="00F2670E"/>
    <w:rsid w:val="00F33B40"/>
    <w:rsid w:val="00F405DB"/>
    <w:rsid w:val="00F465FA"/>
    <w:rsid w:val="00F52B09"/>
    <w:rsid w:val="00F53262"/>
    <w:rsid w:val="00F65D05"/>
    <w:rsid w:val="00F75E48"/>
    <w:rsid w:val="00F80777"/>
    <w:rsid w:val="00F97780"/>
    <w:rsid w:val="00FA285F"/>
    <w:rsid w:val="00FF5203"/>
    <w:rsid w:val="010490F1"/>
    <w:rsid w:val="011A631F"/>
    <w:rsid w:val="01C327CC"/>
    <w:rsid w:val="01D133F8"/>
    <w:rsid w:val="01EC0BF9"/>
    <w:rsid w:val="01F83D2A"/>
    <w:rsid w:val="02401552"/>
    <w:rsid w:val="0285C58B"/>
    <w:rsid w:val="028E32DE"/>
    <w:rsid w:val="030AF407"/>
    <w:rsid w:val="031DEB57"/>
    <w:rsid w:val="03275201"/>
    <w:rsid w:val="0347870F"/>
    <w:rsid w:val="0353936C"/>
    <w:rsid w:val="037B73A7"/>
    <w:rsid w:val="0387A266"/>
    <w:rsid w:val="03992CCD"/>
    <w:rsid w:val="03B856C9"/>
    <w:rsid w:val="0409FC44"/>
    <w:rsid w:val="04A051A2"/>
    <w:rsid w:val="04B2B7A6"/>
    <w:rsid w:val="04BC3DDF"/>
    <w:rsid w:val="04C151C3"/>
    <w:rsid w:val="04DE75D3"/>
    <w:rsid w:val="04E42A37"/>
    <w:rsid w:val="05447E89"/>
    <w:rsid w:val="05874537"/>
    <w:rsid w:val="05CE3B4F"/>
    <w:rsid w:val="06057180"/>
    <w:rsid w:val="069E9B5A"/>
    <w:rsid w:val="06E7F589"/>
    <w:rsid w:val="06F859B3"/>
    <w:rsid w:val="072C4235"/>
    <w:rsid w:val="0740F4C0"/>
    <w:rsid w:val="079BB9C2"/>
    <w:rsid w:val="07A828FB"/>
    <w:rsid w:val="083A8129"/>
    <w:rsid w:val="0858DF41"/>
    <w:rsid w:val="08BF3842"/>
    <w:rsid w:val="099BC37D"/>
    <w:rsid w:val="0A9135C3"/>
    <w:rsid w:val="0AA71C41"/>
    <w:rsid w:val="0B292ECA"/>
    <w:rsid w:val="0B563619"/>
    <w:rsid w:val="0B70E431"/>
    <w:rsid w:val="0B7B548A"/>
    <w:rsid w:val="0BA3C8E1"/>
    <w:rsid w:val="0BA61553"/>
    <w:rsid w:val="0BCF67E2"/>
    <w:rsid w:val="0BEEF049"/>
    <w:rsid w:val="0C1EC861"/>
    <w:rsid w:val="0C383165"/>
    <w:rsid w:val="0C43C000"/>
    <w:rsid w:val="0CA1AEE7"/>
    <w:rsid w:val="0CB0E7AE"/>
    <w:rsid w:val="0CCAF399"/>
    <w:rsid w:val="0CEC2B37"/>
    <w:rsid w:val="0D0E79E2"/>
    <w:rsid w:val="0D3D2DDB"/>
    <w:rsid w:val="0D493DED"/>
    <w:rsid w:val="0D7ADEB6"/>
    <w:rsid w:val="0D7E2B58"/>
    <w:rsid w:val="0D8AC35A"/>
    <w:rsid w:val="0DBD0934"/>
    <w:rsid w:val="0E3E0C5C"/>
    <w:rsid w:val="0E954848"/>
    <w:rsid w:val="0EAF8D3E"/>
    <w:rsid w:val="0EB64E4E"/>
    <w:rsid w:val="0EDDA060"/>
    <w:rsid w:val="0EEB5BBC"/>
    <w:rsid w:val="0F37056F"/>
    <w:rsid w:val="0F639F6D"/>
    <w:rsid w:val="0FA872D9"/>
    <w:rsid w:val="10B066FC"/>
    <w:rsid w:val="10F3EEC5"/>
    <w:rsid w:val="117143F2"/>
    <w:rsid w:val="11C9F3AC"/>
    <w:rsid w:val="12337CAD"/>
    <w:rsid w:val="12569E0E"/>
    <w:rsid w:val="126C7246"/>
    <w:rsid w:val="127B5029"/>
    <w:rsid w:val="13117D7F"/>
    <w:rsid w:val="1311ABD6"/>
    <w:rsid w:val="13363338"/>
    <w:rsid w:val="134C2C72"/>
    <w:rsid w:val="136270B8"/>
    <w:rsid w:val="138179B2"/>
    <w:rsid w:val="13A045B7"/>
    <w:rsid w:val="13CD55DB"/>
    <w:rsid w:val="13D1CFF7"/>
    <w:rsid w:val="1403B027"/>
    <w:rsid w:val="141E68CF"/>
    <w:rsid w:val="143869CA"/>
    <w:rsid w:val="143A58F4"/>
    <w:rsid w:val="145BE6FF"/>
    <w:rsid w:val="151D4A13"/>
    <w:rsid w:val="15398A7B"/>
    <w:rsid w:val="15589724"/>
    <w:rsid w:val="15882316"/>
    <w:rsid w:val="15B9CA22"/>
    <w:rsid w:val="163060C9"/>
    <w:rsid w:val="16878D4D"/>
    <w:rsid w:val="169A2E5E"/>
    <w:rsid w:val="16DC28CB"/>
    <w:rsid w:val="16DDEF68"/>
    <w:rsid w:val="16F31B52"/>
    <w:rsid w:val="170AF9F9"/>
    <w:rsid w:val="176DB485"/>
    <w:rsid w:val="1815E4C0"/>
    <w:rsid w:val="182B2C91"/>
    <w:rsid w:val="18379119"/>
    <w:rsid w:val="18481DB4"/>
    <w:rsid w:val="186A2188"/>
    <w:rsid w:val="18C7FABD"/>
    <w:rsid w:val="19090071"/>
    <w:rsid w:val="191834BA"/>
    <w:rsid w:val="1A3F3509"/>
    <w:rsid w:val="1AAE1653"/>
    <w:rsid w:val="1AD242DD"/>
    <w:rsid w:val="1B186678"/>
    <w:rsid w:val="1B237FFA"/>
    <w:rsid w:val="1C0765A4"/>
    <w:rsid w:val="1C13BACA"/>
    <w:rsid w:val="1C2E20CC"/>
    <w:rsid w:val="1C41BE46"/>
    <w:rsid w:val="1C5954D2"/>
    <w:rsid w:val="1D12B616"/>
    <w:rsid w:val="1EF3510A"/>
    <w:rsid w:val="1F85F302"/>
    <w:rsid w:val="1F89229E"/>
    <w:rsid w:val="1F987638"/>
    <w:rsid w:val="1FA2DD4E"/>
    <w:rsid w:val="1FB7EF4C"/>
    <w:rsid w:val="1FCE5EE2"/>
    <w:rsid w:val="1FD0998F"/>
    <w:rsid w:val="1FE62F50"/>
    <w:rsid w:val="1FFEC172"/>
    <w:rsid w:val="20131E6B"/>
    <w:rsid w:val="201A56D3"/>
    <w:rsid w:val="2075DEC5"/>
    <w:rsid w:val="20ADF86F"/>
    <w:rsid w:val="20AF8391"/>
    <w:rsid w:val="2104EDAF"/>
    <w:rsid w:val="213845FD"/>
    <w:rsid w:val="214C04F8"/>
    <w:rsid w:val="2193BE6E"/>
    <w:rsid w:val="21C08232"/>
    <w:rsid w:val="22299D9C"/>
    <w:rsid w:val="222BEB32"/>
    <w:rsid w:val="222F110F"/>
    <w:rsid w:val="226379A1"/>
    <w:rsid w:val="22D81C41"/>
    <w:rsid w:val="22E7D559"/>
    <w:rsid w:val="23CD906C"/>
    <w:rsid w:val="23F297F8"/>
    <w:rsid w:val="23F56986"/>
    <w:rsid w:val="23FCB6C6"/>
    <w:rsid w:val="2403CB73"/>
    <w:rsid w:val="247D49CF"/>
    <w:rsid w:val="24990D8F"/>
    <w:rsid w:val="24E122FA"/>
    <w:rsid w:val="24EB20B9"/>
    <w:rsid w:val="24FE31BD"/>
    <w:rsid w:val="2580F2EF"/>
    <w:rsid w:val="25B73668"/>
    <w:rsid w:val="25C22458"/>
    <w:rsid w:val="265B4A49"/>
    <w:rsid w:val="267CA07C"/>
    <w:rsid w:val="26BC4C64"/>
    <w:rsid w:val="2736D503"/>
    <w:rsid w:val="2780B28B"/>
    <w:rsid w:val="27C7A362"/>
    <w:rsid w:val="27DB3C18"/>
    <w:rsid w:val="28048678"/>
    <w:rsid w:val="283D21C7"/>
    <w:rsid w:val="28ADAD2D"/>
    <w:rsid w:val="28BFACCE"/>
    <w:rsid w:val="299ED053"/>
    <w:rsid w:val="29C61E0E"/>
    <w:rsid w:val="2A2348A3"/>
    <w:rsid w:val="2A374B79"/>
    <w:rsid w:val="2A561523"/>
    <w:rsid w:val="2B0DFAAA"/>
    <w:rsid w:val="2B21FA94"/>
    <w:rsid w:val="2B9FC97A"/>
    <w:rsid w:val="2C940BED"/>
    <w:rsid w:val="2C9522F8"/>
    <w:rsid w:val="2CB9C19F"/>
    <w:rsid w:val="2D0A13AF"/>
    <w:rsid w:val="2D15FF8E"/>
    <w:rsid w:val="2DC61D7A"/>
    <w:rsid w:val="2E6507A7"/>
    <w:rsid w:val="2E682F05"/>
    <w:rsid w:val="2E83DCB8"/>
    <w:rsid w:val="2F8E6D70"/>
    <w:rsid w:val="2F9BDDCE"/>
    <w:rsid w:val="2FADDEAE"/>
    <w:rsid w:val="2FD3570D"/>
    <w:rsid w:val="2FECAD4B"/>
    <w:rsid w:val="3008ABC4"/>
    <w:rsid w:val="3122DE72"/>
    <w:rsid w:val="3144B466"/>
    <w:rsid w:val="316D45C6"/>
    <w:rsid w:val="31CA6A40"/>
    <w:rsid w:val="321ED451"/>
    <w:rsid w:val="32359C05"/>
    <w:rsid w:val="32498095"/>
    <w:rsid w:val="32617C31"/>
    <w:rsid w:val="32FFE795"/>
    <w:rsid w:val="3300347B"/>
    <w:rsid w:val="33007797"/>
    <w:rsid w:val="3330A883"/>
    <w:rsid w:val="33F03F07"/>
    <w:rsid w:val="34034E0A"/>
    <w:rsid w:val="34380FCF"/>
    <w:rsid w:val="3440AE24"/>
    <w:rsid w:val="344A0308"/>
    <w:rsid w:val="345C6040"/>
    <w:rsid w:val="347B9BEA"/>
    <w:rsid w:val="34A5B6BC"/>
    <w:rsid w:val="35151E8E"/>
    <w:rsid w:val="351BFF87"/>
    <w:rsid w:val="352627CE"/>
    <w:rsid w:val="35BDD043"/>
    <w:rsid w:val="36476726"/>
    <w:rsid w:val="3658971C"/>
    <w:rsid w:val="36DC600D"/>
    <w:rsid w:val="37A8C032"/>
    <w:rsid w:val="37F47966"/>
    <w:rsid w:val="37FBB4AC"/>
    <w:rsid w:val="380E2630"/>
    <w:rsid w:val="380FD139"/>
    <w:rsid w:val="38543D6B"/>
    <w:rsid w:val="385FAB8C"/>
    <w:rsid w:val="38ED6841"/>
    <w:rsid w:val="390F269D"/>
    <w:rsid w:val="3960128C"/>
    <w:rsid w:val="3961BE22"/>
    <w:rsid w:val="39B79DD7"/>
    <w:rsid w:val="3A0EC1D3"/>
    <w:rsid w:val="3A51D878"/>
    <w:rsid w:val="3A798E7F"/>
    <w:rsid w:val="3AEA4F5E"/>
    <w:rsid w:val="3B210367"/>
    <w:rsid w:val="3BAD836E"/>
    <w:rsid w:val="3BDEB750"/>
    <w:rsid w:val="3BE23D48"/>
    <w:rsid w:val="3BFB0242"/>
    <w:rsid w:val="3C155EE0"/>
    <w:rsid w:val="3C2E8332"/>
    <w:rsid w:val="3C914243"/>
    <w:rsid w:val="3C9B5B47"/>
    <w:rsid w:val="3D16CF5F"/>
    <w:rsid w:val="3DA1732B"/>
    <w:rsid w:val="3DC72F75"/>
    <w:rsid w:val="3DCCC41B"/>
    <w:rsid w:val="3DF18AC9"/>
    <w:rsid w:val="3E321C69"/>
    <w:rsid w:val="3E8CC7CF"/>
    <w:rsid w:val="3EC716EE"/>
    <w:rsid w:val="3ED79A2E"/>
    <w:rsid w:val="3F31BC2B"/>
    <w:rsid w:val="3F710CA2"/>
    <w:rsid w:val="3FD7358B"/>
    <w:rsid w:val="3FE4CE0F"/>
    <w:rsid w:val="40050F46"/>
    <w:rsid w:val="400AE667"/>
    <w:rsid w:val="401D72A2"/>
    <w:rsid w:val="40CF3ECE"/>
    <w:rsid w:val="4121558C"/>
    <w:rsid w:val="41215F31"/>
    <w:rsid w:val="413BDA19"/>
    <w:rsid w:val="41445DDE"/>
    <w:rsid w:val="41487756"/>
    <w:rsid w:val="417773F5"/>
    <w:rsid w:val="41915444"/>
    <w:rsid w:val="4236DA30"/>
    <w:rsid w:val="431255B1"/>
    <w:rsid w:val="436D1FCE"/>
    <w:rsid w:val="43A80AAB"/>
    <w:rsid w:val="441E996C"/>
    <w:rsid w:val="44A0EB70"/>
    <w:rsid w:val="44A66D2C"/>
    <w:rsid w:val="454B209B"/>
    <w:rsid w:val="45D69B4E"/>
    <w:rsid w:val="45F23784"/>
    <w:rsid w:val="45F94F52"/>
    <w:rsid w:val="45FABF32"/>
    <w:rsid w:val="460E73EB"/>
    <w:rsid w:val="4625BE4D"/>
    <w:rsid w:val="463560EF"/>
    <w:rsid w:val="46423D8D"/>
    <w:rsid w:val="4645C495"/>
    <w:rsid w:val="46A677AE"/>
    <w:rsid w:val="46AA7249"/>
    <w:rsid w:val="472DD571"/>
    <w:rsid w:val="47820401"/>
    <w:rsid w:val="478676B3"/>
    <w:rsid w:val="47943317"/>
    <w:rsid w:val="479FE68E"/>
    <w:rsid w:val="47DDDC8B"/>
    <w:rsid w:val="48587D8B"/>
    <w:rsid w:val="485947A2"/>
    <w:rsid w:val="48C9655C"/>
    <w:rsid w:val="493C8327"/>
    <w:rsid w:val="495111CB"/>
    <w:rsid w:val="49E4D712"/>
    <w:rsid w:val="4A15EE4A"/>
    <w:rsid w:val="4A1B8AB5"/>
    <w:rsid w:val="4A6A3E3F"/>
    <w:rsid w:val="4AF0A677"/>
    <w:rsid w:val="4B642AB4"/>
    <w:rsid w:val="4B7F4088"/>
    <w:rsid w:val="4C0B483A"/>
    <w:rsid w:val="4C4F24DD"/>
    <w:rsid w:val="4C53C72B"/>
    <w:rsid w:val="4CF53104"/>
    <w:rsid w:val="4CF842F9"/>
    <w:rsid w:val="4D409707"/>
    <w:rsid w:val="4DA5D866"/>
    <w:rsid w:val="4DD64630"/>
    <w:rsid w:val="4DF68595"/>
    <w:rsid w:val="4DFA79C4"/>
    <w:rsid w:val="4EA70353"/>
    <w:rsid w:val="4EBB0C71"/>
    <w:rsid w:val="4EFDD57B"/>
    <w:rsid w:val="4F746247"/>
    <w:rsid w:val="4F9237C4"/>
    <w:rsid w:val="4FBB647F"/>
    <w:rsid w:val="4FC9F777"/>
    <w:rsid w:val="5018085B"/>
    <w:rsid w:val="504C4FDA"/>
    <w:rsid w:val="50814D97"/>
    <w:rsid w:val="50BC449D"/>
    <w:rsid w:val="50C4B879"/>
    <w:rsid w:val="5124C0B0"/>
    <w:rsid w:val="5174C500"/>
    <w:rsid w:val="51B53A1D"/>
    <w:rsid w:val="525A2D7C"/>
    <w:rsid w:val="5280FDB2"/>
    <w:rsid w:val="5296A3D9"/>
    <w:rsid w:val="53548C5F"/>
    <w:rsid w:val="53C198BF"/>
    <w:rsid w:val="53C8ED07"/>
    <w:rsid w:val="53D3253A"/>
    <w:rsid w:val="540CC8D3"/>
    <w:rsid w:val="54292D22"/>
    <w:rsid w:val="5583F816"/>
    <w:rsid w:val="5609BB07"/>
    <w:rsid w:val="5619202E"/>
    <w:rsid w:val="567AF90E"/>
    <w:rsid w:val="56C29916"/>
    <w:rsid w:val="56ED2CF5"/>
    <w:rsid w:val="572FC6A9"/>
    <w:rsid w:val="57A8D867"/>
    <w:rsid w:val="57B11DA9"/>
    <w:rsid w:val="57EED39A"/>
    <w:rsid w:val="5854E5C8"/>
    <w:rsid w:val="587DD871"/>
    <w:rsid w:val="588B5DF8"/>
    <w:rsid w:val="58A4667B"/>
    <w:rsid w:val="592401F5"/>
    <w:rsid w:val="5933C640"/>
    <w:rsid w:val="593EE39D"/>
    <w:rsid w:val="59FA52BE"/>
    <w:rsid w:val="5AAB62DD"/>
    <w:rsid w:val="5ADCD996"/>
    <w:rsid w:val="5B176B72"/>
    <w:rsid w:val="5BCAD41F"/>
    <w:rsid w:val="5C2C6047"/>
    <w:rsid w:val="5C6997E7"/>
    <w:rsid w:val="5C90D765"/>
    <w:rsid w:val="5CC0FC49"/>
    <w:rsid w:val="5CF30CC9"/>
    <w:rsid w:val="5D4204EC"/>
    <w:rsid w:val="5D7A17BD"/>
    <w:rsid w:val="5D7DBBA9"/>
    <w:rsid w:val="5D83554E"/>
    <w:rsid w:val="5D9D6FE1"/>
    <w:rsid w:val="5DA10756"/>
    <w:rsid w:val="5DD230A3"/>
    <w:rsid w:val="5DE3782E"/>
    <w:rsid w:val="5DE989E1"/>
    <w:rsid w:val="5E1BD273"/>
    <w:rsid w:val="5ECEC88B"/>
    <w:rsid w:val="5F3328D2"/>
    <w:rsid w:val="5F3A948F"/>
    <w:rsid w:val="5F672E7B"/>
    <w:rsid w:val="5F76E25D"/>
    <w:rsid w:val="5F7BEAAF"/>
    <w:rsid w:val="5F973268"/>
    <w:rsid w:val="5FFB72EF"/>
    <w:rsid w:val="600EA9CD"/>
    <w:rsid w:val="602764B8"/>
    <w:rsid w:val="60468744"/>
    <w:rsid w:val="610B1ACA"/>
    <w:rsid w:val="6189FA87"/>
    <w:rsid w:val="618E0327"/>
    <w:rsid w:val="619237F6"/>
    <w:rsid w:val="61BABE7A"/>
    <w:rsid w:val="62446A70"/>
    <w:rsid w:val="6258B786"/>
    <w:rsid w:val="62C5CE19"/>
    <w:rsid w:val="63D1D314"/>
    <w:rsid w:val="63DE1B9F"/>
    <w:rsid w:val="63FC02DA"/>
    <w:rsid w:val="63FD4938"/>
    <w:rsid w:val="646ABC68"/>
    <w:rsid w:val="6495B834"/>
    <w:rsid w:val="64C8FF37"/>
    <w:rsid w:val="6526E94A"/>
    <w:rsid w:val="6532298C"/>
    <w:rsid w:val="65B14074"/>
    <w:rsid w:val="65D03C86"/>
    <w:rsid w:val="65D14789"/>
    <w:rsid w:val="661D89C0"/>
    <w:rsid w:val="662EA15C"/>
    <w:rsid w:val="66446D15"/>
    <w:rsid w:val="66CCAC9A"/>
    <w:rsid w:val="6738CB53"/>
    <w:rsid w:val="67F28F29"/>
    <w:rsid w:val="67F4A38D"/>
    <w:rsid w:val="67F4F68D"/>
    <w:rsid w:val="67FDE95D"/>
    <w:rsid w:val="682FDAC6"/>
    <w:rsid w:val="6837B163"/>
    <w:rsid w:val="684A3B04"/>
    <w:rsid w:val="6866BB43"/>
    <w:rsid w:val="686CE0A1"/>
    <w:rsid w:val="6875F14F"/>
    <w:rsid w:val="68831F38"/>
    <w:rsid w:val="68F880BA"/>
    <w:rsid w:val="6A290881"/>
    <w:rsid w:val="6AD0CF21"/>
    <w:rsid w:val="6B07E4E9"/>
    <w:rsid w:val="6B3924F6"/>
    <w:rsid w:val="6B7ED5E8"/>
    <w:rsid w:val="6B886DA4"/>
    <w:rsid w:val="6BBF7C91"/>
    <w:rsid w:val="6BE36A79"/>
    <w:rsid w:val="6BE4A250"/>
    <w:rsid w:val="6BFC3F8C"/>
    <w:rsid w:val="6C1105CF"/>
    <w:rsid w:val="6C1A3D3F"/>
    <w:rsid w:val="6C217FC5"/>
    <w:rsid w:val="6C45B7C3"/>
    <w:rsid w:val="6C49DE1D"/>
    <w:rsid w:val="6C60C5B0"/>
    <w:rsid w:val="6C827787"/>
    <w:rsid w:val="6CAFA977"/>
    <w:rsid w:val="6CB83DBF"/>
    <w:rsid w:val="6D6AF4A8"/>
    <w:rsid w:val="6E568F46"/>
    <w:rsid w:val="6E70F096"/>
    <w:rsid w:val="6F5D3BD3"/>
    <w:rsid w:val="6FBA37BB"/>
    <w:rsid w:val="6FF24B2A"/>
    <w:rsid w:val="7004396D"/>
    <w:rsid w:val="700907A4"/>
    <w:rsid w:val="702ECC32"/>
    <w:rsid w:val="70463808"/>
    <w:rsid w:val="706EF3F6"/>
    <w:rsid w:val="715195BE"/>
    <w:rsid w:val="715E3BC8"/>
    <w:rsid w:val="7161EC5F"/>
    <w:rsid w:val="7175ADF5"/>
    <w:rsid w:val="71F20D92"/>
    <w:rsid w:val="72266E3F"/>
    <w:rsid w:val="727BA883"/>
    <w:rsid w:val="72854594"/>
    <w:rsid w:val="72924C59"/>
    <w:rsid w:val="7292BE0E"/>
    <w:rsid w:val="72952D23"/>
    <w:rsid w:val="72A286EE"/>
    <w:rsid w:val="72D9DD13"/>
    <w:rsid w:val="72F7DB6B"/>
    <w:rsid w:val="735D2C7B"/>
    <w:rsid w:val="7364678A"/>
    <w:rsid w:val="7371DA6D"/>
    <w:rsid w:val="7373B84D"/>
    <w:rsid w:val="73D6D3A2"/>
    <w:rsid w:val="740B0ADA"/>
    <w:rsid w:val="7432BD2C"/>
    <w:rsid w:val="743E84C2"/>
    <w:rsid w:val="747E770B"/>
    <w:rsid w:val="749127DA"/>
    <w:rsid w:val="74DF947A"/>
    <w:rsid w:val="750C0ED0"/>
    <w:rsid w:val="750D5209"/>
    <w:rsid w:val="750E35EC"/>
    <w:rsid w:val="7531C8BC"/>
    <w:rsid w:val="75A44590"/>
    <w:rsid w:val="75B1158E"/>
    <w:rsid w:val="763FF189"/>
    <w:rsid w:val="769C228D"/>
    <w:rsid w:val="769EB420"/>
    <w:rsid w:val="76A5669C"/>
    <w:rsid w:val="76E61003"/>
    <w:rsid w:val="773B16B6"/>
    <w:rsid w:val="776A1B4B"/>
    <w:rsid w:val="77720867"/>
    <w:rsid w:val="77945094"/>
    <w:rsid w:val="781DE625"/>
    <w:rsid w:val="783C9E6C"/>
    <w:rsid w:val="78476EF5"/>
    <w:rsid w:val="7856AF19"/>
    <w:rsid w:val="785E7BAA"/>
    <w:rsid w:val="791FF156"/>
    <w:rsid w:val="7982AAE9"/>
    <w:rsid w:val="79FAA79B"/>
    <w:rsid w:val="7A30779E"/>
    <w:rsid w:val="7A522F15"/>
    <w:rsid w:val="7A9FD00F"/>
    <w:rsid w:val="7AB5F759"/>
    <w:rsid w:val="7AC797EB"/>
    <w:rsid w:val="7B2DCAF0"/>
    <w:rsid w:val="7BE5F5C4"/>
    <w:rsid w:val="7CC0FB1A"/>
    <w:rsid w:val="7D33C0F7"/>
    <w:rsid w:val="7D57385C"/>
    <w:rsid w:val="7D771CC6"/>
    <w:rsid w:val="7D77F7ED"/>
    <w:rsid w:val="7D7F7F10"/>
    <w:rsid w:val="7D9D86E1"/>
    <w:rsid w:val="7E0623D9"/>
    <w:rsid w:val="7E3CD5C1"/>
    <w:rsid w:val="7E4E94BD"/>
    <w:rsid w:val="7EA53F07"/>
    <w:rsid w:val="7EA8C7C3"/>
    <w:rsid w:val="7EEB2675"/>
    <w:rsid w:val="7EFFC2AC"/>
    <w:rsid w:val="7F358A24"/>
    <w:rsid w:val="7F588F1B"/>
    <w:rsid w:val="7FB4C068"/>
    <w:rsid w:val="7FD84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0CFAB"/>
  <w15:docId w15:val="{F42D7507-F8A5-4EF9-AEA4-F90CC75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E5"/>
  </w:style>
  <w:style w:type="paragraph" w:styleId="Heading2">
    <w:name w:val="heading 2"/>
    <w:next w:val="Body"/>
    <w:link w:val="Heading2Char"/>
    <w:uiPriority w:val="9"/>
    <w:unhideWhenUsed/>
    <w:qFormat/>
    <w:rsid w:val="000D6989"/>
    <w:pPr>
      <w:pBdr>
        <w:top w:val="nil"/>
        <w:left w:val="nil"/>
        <w:bottom w:val="single" w:sz="8" w:space="0" w:color="5B9BD5"/>
        <w:right w:val="nil"/>
        <w:between w:val="nil"/>
        <w:bar w:val="nil"/>
      </w:pBdr>
      <w:spacing w:before="360" w:after="80"/>
      <w:outlineLvl w:val="1"/>
    </w:pPr>
    <w:rPr>
      <w:rFonts w:ascii="Calibri" w:eastAsia="Arial Unicode MS" w:hAnsi="Calibri" w:cs="Arial Unicode MS"/>
      <w:b/>
      <w:bCs/>
      <w:color w:val="2E74B5"/>
      <w:sz w:val="28"/>
      <w:szCs w:val="28"/>
      <w:u w:color="2E74B5"/>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989"/>
    <w:rPr>
      <w:rFonts w:ascii="Calibri" w:eastAsia="Arial Unicode MS" w:hAnsi="Calibri" w:cs="Arial Unicode MS"/>
      <w:b/>
      <w:bCs/>
      <w:color w:val="2E74B5"/>
      <w:sz w:val="28"/>
      <w:szCs w:val="28"/>
      <w:u w:color="2E74B5"/>
      <w:bdr w:val="nil"/>
      <w:lang w:val="en-US" w:eastAsia="en-GB"/>
      <w14:textOutline w14:w="0" w14:cap="flat" w14:cmpd="sng" w14:algn="ctr">
        <w14:noFill/>
        <w14:prstDash w14:val="solid"/>
        <w14:bevel/>
      </w14:textOutline>
    </w:rPr>
  </w:style>
  <w:style w:type="paragraph" w:customStyle="1" w:styleId="Body">
    <w:name w:val="Body"/>
    <w:rsid w:val="000D698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numbering" w:customStyle="1" w:styleId="ImportedStyle2">
    <w:name w:val="Imported Style 2"/>
    <w:rsid w:val="000D6989"/>
    <w:pPr>
      <w:numPr>
        <w:numId w:val="8"/>
      </w:numPr>
    </w:pPr>
  </w:style>
  <w:style w:type="paragraph" w:styleId="NormalWeb">
    <w:name w:val="Normal (Web)"/>
    <w:basedOn w:val="Normal"/>
    <w:uiPriority w:val="99"/>
    <w:unhideWhenUsed/>
    <w:rsid w:val="0086254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41221"/>
    <w:rPr>
      <w:sz w:val="16"/>
      <w:szCs w:val="16"/>
    </w:rPr>
  </w:style>
  <w:style w:type="paragraph" w:styleId="CommentText">
    <w:name w:val="annotation text"/>
    <w:basedOn w:val="Normal"/>
    <w:link w:val="CommentTextChar"/>
    <w:uiPriority w:val="99"/>
    <w:unhideWhenUsed/>
    <w:rsid w:val="00041221"/>
    <w:rPr>
      <w:sz w:val="20"/>
      <w:szCs w:val="20"/>
    </w:rPr>
  </w:style>
  <w:style w:type="character" w:customStyle="1" w:styleId="CommentTextChar">
    <w:name w:val="Comment Text Char"/>
    <w:basedOn w:val="DefaultParagraphFont"/>
    <w:link w:val="CommentText"/>
    <w:uiPriority w:val="99"/>
    <w:rsid w:val="00041221"/>
    <w:rPr>
      <w:sz w:val="20"/>
      <w:szCs w:val="20"/>
    </w:rPr>
  </w:style>
  <w:style w:type="paragraph" w:styleId="CommentSubject">
    <w:name w:val="annotation subject"/>
    <w:basedOn w:val="CommentText"/>
    <w:next w:val="CommentText"/>
    <w:link w:val="CommentSubjectChar"/>
    <w:uiPriority w:val="99"/>
    <w:semiHidden/>
    <w:unhideWhenUsed/>
    <w:rsid w:val="00041221"/>
    <w:rPr>
      <w:b/>
      <w:bCs/>
    </w:rPr>
  </w:style>
  <w:style w:type="character" w:customStyle="1" w:styleId="CommentSubjectChar">
    <w:name w:val="Comment Subject Char"/>
    <w:basedOn w:val="CommentTextChar"/>
    <w:link w:val="CommentSubject"/>
    <w:uiPriority w:val="99"/>
    <w:semiHidden/>
    <w:rsid w:val="00041221"/>
    <w:rPr>
      <w:b/>
      <w:bCs/>
      <w:sz w:val="20"/>
      <w:szCs w:val="20"/>
    </w:rPr>
  </w:style>
  <w:style w:type="paragraph" w:styleId="FootnoteText">
    <w:name w:val="footnote text"/>
    <w:basedOn w:val="Normal"/>
    <w:link w:val="FootnoteTextChar"/>
    <w:uiPriority w:val="99"/>
    <w:semiHidden/>
    <w:unhideWhenUsed/>
    <w:rsid w:val="0096203B"/>
    <w:rPr>
      <w:sz w:val="20"/>
      <w:szCs w:val="20"/>
    </w:rPr>
  </w:style>
  <w:style w:type="character" w:customStyle="1" w:styleId="FootnoteTextChar">
    <w:name w:val="Footnote Text Char"/>
    <w:basedOn w:val="DefaultParagraphFont"/>
    <w:link w:val="FootnoteText"/>
    <w:uiPriority w:val="99"/>
    <w:semiHidden/>
    <w:rsid w:val="0096203B"/>
    <w:rPr>
      <w:sz w:val="20"/>
      <w:szCs w:val="20"/>
    </w:rPr>
  </w:style>
  <w:style w:type="character" w:styleId="FootnoteReference">
    <w:name w:val="footnote reference"/>
    <w:basedOn w:val="DefaultParagraphFont"/>
    <w:uiPriority w:val="99"/>
    <w:semiHidden/>
    <w:unhideWhenUsed/>
    <w:rsid w:val="0096203B"/>
    <w:rPr>
      <w:vertAlign w:val="superscript"/>
    </w:rPr>
  </w:style>
  <w:style w:type="character" w:styleId="Hyperlink">
    <w:name w:val="Hyperlink"/>
    <w:basedOn w:val="DefaultParagraphFont"/>
    <w:uiPriority w:val="99"/>
    <w:unhideWhenUsed/>
    <w:rsid w:val="008161DD"/>
    <w:rPr>
      <w:color w:val="0563C1" w:themeColor="hyperlink"/>
      <w:u w:val="single"/>
    </w:rPr>
  </w:style>
  <w:style w:type="character" w:customStyle="1" w:styleId="UnresolvedMention1">
    <w:name w:val="Unresolved Mention1"/>
    <w:basedOn w:val="DefaultParagraphFont"/>
    <w:uiPriority w:val="99"/>
    <w:semiHidden/>
    <w:unhideWhenUsed/>
    <w:rsid w:val="008161DD"/>
    <w:rPr>
      <w:color w:val="605E5C"/>
      <w:shd w:val="clear" w:color="auto" w:fill="E1DFDD"/>
    </w:rPr>
  </w:style>
  <w:style w:type="paragraph" w:styleId="BalloonText">
    <w:name w:val="Balloon Text"/>
    <w:basedOn w:val="Normal"/>
    <w:link w:val="BalloonTextChar"/>
    <w:uiPriority w:val="99"/>
    <w:semiHidden/>
    <w:unhideWhenUsed/>
    <w:rsid w:val="0025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F1"/>
    <w:rPr>
      <w:rFonts w:ascii="Segoe UI" w:hAnsi="Segoe UI" w:cs="Segoe UI"/>
      <w:sz w:val="18"/>
      <w:szCs w:val="18"/>
    </w:rPr>
  </w:style>
  <w:style w:type="paragraph" w:styleId="ListParagraph">
    <w:name w:val="List Paragraph"/>
    <w:basedOn w:val="Normal"/>
    <w:uiPriority w:val="34"/>
    <w:qFormat/>
    <w:rsid w:val="00F405DB"/>
    <w:pPr>
      <w:spacing w:after="160" w:line="256" w:lineRule="auto"/>
      <w:ind w:left="720"/>
      <w:contextualSpacing/>
    </w:pPr>
    <w:rPr>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37CB6"/>
    <w:pPr>
      <w:tabs>
        <w:tab w:val="center" w:pos="4513"/>
        <w:tab w:val="right" w:pos="9026"/>
      </w:tabs>
    </w:pPr>
  </w:style>
  <w:style w:type="character" w:customStyle="1" w:styleId="HeaderChar">
    <w:name w:val="Header Char"/>
    <w:basedOn w:val="DefaultParagraphFont"/>
    <w:link w:val="Header"/>
    <w:uiPriority w:val="99"/>
    <w:semiHidden/>
    <w:rsid w:val="00237CB6"/>
  </w:style>
  <w:style w:type="paragraph" w:styleId="Footer">
    <w:name w:val="footer"/>
    <w:basedOn w:val="Normal"/>
    <w:link w:val="FooterChar"/>
    <w:uiPriority w:val="99"/>
    <w:semiHidden/>
    <w:unhideWhenUsed/>
    <w:rsid w:val="00237CB6"/>
    <w:pPr>
      <w:tabs>
        <w:tab w:val="center" w:pos="4513"/>
        <w:tab w:val="right" w:pos="9026"/>
      </w:tabs>
    </w:pPr>
  </w:style>
  <w:style w:type="character" w:customStyle="1" w:styleId="FooterChar">
    <w:name w:val="Footer Char"/>
    <w:basedOn w:val="DefaultParagraphFont"/>
    <w:link w:val="Footer"/>
    <w:uiPriority w:val="99"/>
    <w:semiHidden/>
    <w:rsid w:val="00237CB6"/>
  </w:style>
  <w:style w:type="character" w:customStyle="1" w:styleId="normaltextrun">
    <w:name w:val="normaltextrun"/>
    <w:basedOn w:val="DefaultParagraphFont"/>
    <w:rsid w:val="001166F3"/>
  </w:style>
  <w:style w:type="paragraph" w:customStyle="1" w:styleId="paragraph">
    <w:name w:val="paragraph"/>
    <w:basedOn w:val="Normal"/>
    <w:rsid w:val="00D43052"/>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D43052"/>
  </w:style>
  <w:style w:type="paragraph" w:styleId="Revision">
    <w:name w:val="Revision"/>
    <w:hidden/>
    <w:uiPriority w:val="99"/>
    <w:semiHidden/>
    <w:rsid w:val="003D0956"/>
  </w:style>
  <w:style w:type="character" w:styleId="UnresolvedMention">
    <w:name w:val="Unresolved Mention"/>
    <w:basedOn w:val="DefaultParagraphFont"/>
    <w:uiPriority w:val="99"/>
    <w:semiHidden/>
    <w:unhideWhenUsed/>
    <w:rsid w:val="0005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35982">
      <w:bodyDiv w:val="1"/>
      <w:marLeft w:val="0"/>
      <w:marRight w:val="0"/>
      <w:marTop w:val="0"/>
      <w:marBottom w:val="0"/>
      <w:divBdr>
        <w:top w:val="none" w:sz="0" w:space="0" w:color="auto"/>
        <w:left w:val="none" w:sz="0" w:space="0" w:color="auto"/>
        <w:bottom w:val="none" w:sz="0" w:space="0" w:color="auto"/>
        <w:right w:val="none" w:sz="0" w:space="0" w:color="auto"/>
      </w:divBdr>
    </w:div>
    <w:div w:id="314073005">
      <w:bodyDiv w:val="1"/>
      <w:marLeft w:val="0"/>
      <w:marRight w:val="0"/>
      <w:marTop w:val="0"/>
      <w:marBottom w:val="0"/>
      <w:divBdr>
        <w:top w:val="none" w:sz="0" w:space="0" w:color="auto"/>
        <w:left w:val="none" w:sz="0" w:space="0" w:color="auto"/>
        <w:bottom w:val="none" w:sz="0" w:space="0" w:color="auto"/>
        <w:right w:val="none" w:sz="0" w:space="0" w:color="auto"/>
      </w:divBdr>
    </w:div>
    <w:div w:id="561211689">
      <w:bodyDiv w:val="1"/>
      <w:marLeft w:val="0"/>
      <w:marRight w:val="0"/>
      <w:marTop w:val="0"/>
      <w:marBottom w:val="0"/>
      <w:divBdr>
        <w:top w:val="none" w:sz="0" w:space="0" w:color="auto"/>
        <w:left w:val="none" w:sz="0" w:space="0" w:color="auto"/>
        <w:bottom w:val="none" w:sz="0" w:space="0" w:color="auto"/>
        <w:right w:val="none" w:sz="0" w:space="0" w:color="auto"/>
      </w:divBdr>
    </w:div>
    <w:div w:id="633754542">
      <w:bodyDiv w:val="1"/>
      <w:marLeft w:val="0"/>
      <w:marRight w:val="0"/>
      <w:marTop w:val="0"/>
      <w:marBottom w:val="0"/>
      <w:divBdr>
        <w:top w:val="none" w:sz="0" w:space="0" w:color="auto"/>
        <w:left w:val="none" w:sz="0" w:space="0" w:color="auto"/>
        <w:bottom w:val="none" w:sz="0" w:space="0" w:color="auto"/>
        <w:right w:val="none" w:sz="0" w:space="0" w:color="auto"/>
      </w:divBdr>
    </w:div>
    <w:div w:id="637150029">
      <w:bodyDiv w:val="1"/>
      <w:marLeft w:val="0"/>
      <w:marRight w:val="0"/>
      <w:marTop w:val="0"/>
      <w:marBottom w:val="0"/>
      <w:divBdr>
        <w:top w:val="none" w:sz="0" w:space="0" w:color="auto"/>
        <w:left w:val="none" w:sz="0" w:space="0" w:color="auto"/>
        <w:bottom w:val="none" w:sz="0" w:space="0" w:color="auto"/>
        <w:right w:val="none" w:sz="0" w:space="0" w:color="auto"/>
      </w:divBdr>
    </w:div>
    <w:div w:id="668757284">
      <w:bodyDiv w:val="1"/>
      <w:marLeft w:val="0"/>
      <w:marRight w:val="0"/>
      <w:marTop w:val="0"/>
      <w:marBottom w:val="0"/>
      <w:divBdr>
        <w:top w:val="none" w:sz="0" w:space="0" w:color="auto"/>
        <w:left w:val="none" w:sz="0" w:space="0" w:color="auto"/>
        <w:bottom w:val="none" w:sz="0" w:space="0" w:color="auto"/>
        <w:right w:val="none" w:sz="0" w:space="0" w:color="auto"/>
      </w:divBdr>
    </w:div>
    <w:div w:id="678780413">
      <w:bodyDiv w:val="1"/>
      <w:marLeft w:val="0"/>
      <w:marRight w:val="0"/>
      <w:marTop w:val="0"/>
      <w:marBottom w:val="0"/>
      <w:divBdr>
        <w:top w:val="none" w:sz="0" w:space="0" w:color="auto"/>
        <w:left w:val="none" w:sz="0" w:space="0" w:color="auto"/>
        <w:bottom w:val="none" w:sz="0" w:space="0" w:color="auto"/>
        <w:right w:val="none" w:sz="0" w:space="0" w:color="auto"/>
      </w:divBdr>
    </w:div>
    <w:div w:id="680549565">
      <w:bodyDiv w:val="1"/>
      <w:marLeft w:val="0"/>
      <w:marRight w:val="0"/>
      <w:marTop w:val="0"/>
      <w:marBottom w:val="0"/>
      <w:divBdr>
        <w:top w:val="none" w:sz="0" w:space="0" w:color="auto"/>
        <w:left w:val="none" w:sz="0" w:space="0" w:color="auto"/>
        <w:bottom w:val="none" w:sz="0" w:space="0" w:color="auto"/>
        <w:right w:val="none" w:sz="0" w:space="0" w:color="auto"/>
      </w:divBdr>
    </w:div>
    <w:div w:id="780496591">
      <w:bodyDiv w:val="1"/>
      <w:marLeft w:val="0"/>
      <w:marRight w:val="0"/>
      <w:marTop w:val="0"/>
      <w:marBottom w:val="0"/>
      <w:divBdr>
        <w:top w:val="none" w:sz="0" w:space="0" w:color="auto"/>
        <w:left w:val="none" w:sz="0" w:space="0" w:color="auto"/>
        <w:bottom w:val="none" w:sz="0" w:space="0" w:color="auto"/>
        <w:right w:val="none" w:sz="0" w:space="0" w:color="auto"/>
      </w:divBdr>
      <w:divsChild>
        <w:div w:id="623655628">
          <w:marLeft w:val="0"/>
          <w:marRight w:val="0"/>
          <w:marTop w:val="0"/>
          <w:marBottom w:val="0"/>
          <w:divBdr>
            <w:top w:val="none" w:sz="0" w:space="0" w:color="auto"/>
            <w:left w:val="none" w:sz="0" w:space="0" w:color="auto"/>
            <w:bottom w:val="none" w:sz="0" w:space="0" w:color="auto"/>
            <w:right w:val="none" w:sz="0" w:space="0" w:color="auto"/>
          </w:divBdr>
          <w:divsChild>
            <w:div w:id="555816629">
              <w:marLeft w:val="0"/>
              <w:marRight w:val="0"/>
              <w:marTop w:val="0"/>
              <w:marBottom w:val="0"/>
              <w:divBdr>
                <w:top w:val="none" w:sz="0" w:space="0" w:color="auto"/>
                <w:left w:val="none" w:sz="0" w:space="0" w:color="auto"/>
                <w:bottom w:val="none" w:sz="0" w:space="0" w:color="auto"/>
                <w:right w:val="none" w:sz="0" w:space="0" w:color="auto"/>
              </w:divBdr>
              <w:divsChild>
                <w:div w:id="12568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483">
      <w:bodyDiv w:val="1"/>
      <w:marLeft w:val="0"/>
      <w:marRight w:val="0"/>
      <w:marTop w:val="0"/>
      <w:marBottom w:val="0"/>
      <w:divBdr>
        <w:top w:val="none" w:sz="0" w:space="0" w:color="auto"/>
        <w:left w:val="none" w:sz="0" w:space="0" w:color="auto"/>
        <w:bottom w:val="none" w:sz="0" w:space="0" w:color="auto"/>
        <w:right w:val="none" w:sz="0" w:space="0" w:color="auto"/>
      </w:divBdr>
    </w:div>
    <w:div w:id="819423807">
      <w:bodyDiv w:val="1"/>
      <w:marLeft w:val="0"/>
      <w:marRight w:val="0"/>
      <w:marTop w:val="0"/>
      <w:marBottom w:val="0"/>
      <w:divBdr>
        <w:top w:val="none" w:sz="0" w:space="0" w:color="auto"/>
        <w:left w:val="none" w:sz="0" w:space="0" w:color="auto"/>
        <w:bottom w:val="none" w:sz="0" w:space="0" w:color="auto"/>
        <w:right w:val="none" w:sz="0" w:space="0" w:color="auto"/>
      </w:divBdr>
      <w:divsChild>
        <w:div w:id="2142111145">
          <w:marLeft w:val="0"/>
          <w:marRight w:val="0"/>
          <w:marTop w:val="0"/>
          <w:marBottom w:val="0"/>
          <w:divBdr>
            <w:top w:val="none" w:sz="0" w:space="0" w:color="auto"/>
            <w:left w:val="none" w:sz="0" w:space="0" w:color="auto"/>
            <w:bottom w:val="none" w:sz="0" w:space="0" w:color="auto"/>
            <w:right w:val="none" w:sz="0" w:space="0" w:color="auto"/>
          </w:divBdr>
          <w:divsChild>
            <w:div w:id="1100566547">
              <w:marLeft w:val="0"/>
              <w:marRight w:val="0"/>
              <w:marTop w:val="0"/>
              <w:marBottom w:val="0"/>
              <w:divBdr>
                <w:top w:val="none" w:sz="0" w:space="0" w:color="auto"/>
                <w:left w:val="none" w:sz="0" w:space="0" w:color="auto"/>
                <w:bottom w:val="none" w:sz="0" w:space="0" w:color="auto"/>
                <w:right w:val="none" w:sz="0" w:space="0" w:color="auto"/>
              </w:divBdr>
              <w:divsChild>
                <w:div w:id="949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6244">
      <w:bodyDiv w:val="1"/>
      <w:marLeft w:val="0"/>
      <w:marRight w:val="0"/>
      <w:marTop w:val="0"/>
      <w:marBottom w:val="0"/>
      <w:divBdr>
        <w:top w:val="none" w:sz="0" w:space="0" w:color="auto"/>
        <w:left w:val="none" w:sz="0" w:space="0" w:color="auto"/>
        <w:bottom w:val="none" w:sz="0" w:space="0" w:color="auto"/>
        <w:right w:val="none" w:sz="0" w:space="0" w:color="auto"/>
      </w:divBdr>
    </w:div>
    <w:div w:id="1020544362">
      <w:bodyDiv w:val="1"/>
      <w:marLeft w:val="0"/>
      <w:marRight w:val="0"/>
      <w:marTop w:val="0"/>
      <w:marBottom w:val="0"/>
      <w:divBdr>
        <w:top w:val="none" w:sz="0" w:space="0" w:color="auto"/>
        <w:left w:val="none" w:sz="0" w:space="0" w:color="auto"/>
        <w:bottom w:val="none" w:sz="0" w:space="0" w:color="auto"/>
        <w:right w:val="none" w:sz="0" w:space="0" w:color="auto"/>
      </w:divBdr>
    </w:div>
    <w:div w:id="1203011130">
      <w:bodyDiv w:val="1"/>
      <w:marLeft w:val="0"/>
      <w:marRight w:val="0"/>
      <w:marTop w:val="0"/>
      <w:marBottom w:val="0"/>
      <w:divBdr>
        <w:top w:val="none" w:sz="0" w:space="0" w:color="auto"/>
        <w:left w:val="none" w:sz="0" w:space="0" w:color="auto"/>
        <w:bottom w:val="none" w:sz="0" w:space="0" w:color="auto"/>
        <w:right w:val="none" w:sz="0" w:space="0" w:color="auto"/>
      </w:divBdr>
      <w:divsChild>
        <w:div w:id="189686302">
          <w:marLeft w:val="0"/>
          <w:marRight w:val="0"/>
          <w:marTop w:val="0"/>
          <w:marBottom w:val="0"/>
          <w:divBdr>
            <w:top w:val="none" w:sz="0" w:space="0" w:color="auto"/>
            <w:left w:val="none" w:sz="0" w:space="0" w:color="auto"/>
            <w:bottom w:val="none" w:sz="0" w:space="0" w:color="auto"/>
            <w:right w:val="none" w:sz="0" w:space="0" w:color="auto"/>
          </w:divBdr>
          <w:divsChild>
            <w:div w:id="1763407884">
              <w:marLeft w:val="0"/>
              <w:marRight w:val="0"/>
              <w:marTop w:val="0"/>
              <w:marBottom w:val="0"/>
              <w:divBdr>
                <w:top w:val="none" w:sz="0" w:space="0" w:color="auto"/>
                <w:left w:val="none" w:sz="0" w:space="0" w:color="auto"/>
                <w:bottom w:val="none" w:sz="0" w:space="0" w:color="auto"/>
                <w:right w:val="none" w:sz="0" w:space="0" w:color="auto"/>
              </w:divBdr>
              <w:divsChild>
                <w:div w:id="9763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48853">
      <w:bodyDiv w:val="1"/>
      <w:marLeft w:val="0"/>
      <w:marRight w:val="0"/>
      <w:marTop w:val="0"/>
      <w:marBottom w:val="0"/>
      <w:divBdr>
        <w:top w:val="none" w:sz="0" w:space="0" w:color="auto"/>
        <w:left w:val="none" w:sz="0" w:space="0" w:color="auto"/>
        <w:bottom w:val="none" w:sz="0" w:space="0" w:color="auto"/>
        <w:right w:val="none" w:sz="0" w:space="0" w:color="auto"/>
      </w:divBdr>
    </w:div>
    <w:div w:id="1455443531">
      <w:bodyDiv w:val="1"/>
      <w:marLeft w:val="0"/>
      <w:marRight w:val="0"/>
      <w:marTop w:val="0"/>
      <w:marBottom w:val="0"/>
      <w:divBdr>
        <w:top w:val="none" w:sz="0" w:space="0" w:color="auto"/>
        <w:left w:val="none" w:sz="0" w:space="0" w:color="auto"/>
        <w:bottom w:val="none" w:sz="0" w:space="0" w:color="auto"/>
        <w:right w:val="none" w:sz="0" w:space="0" w:color="auto"/>
      </w:divBdr>
    </w:div>
    <w:div w:id="1767455539">
      <w:bodyDiv w:val="1"/>
      <w:marLeft w:val="0"/>
      <w:marRight w:val="0"/>
      <w:marTop w:val="0"/>
      <w:marBottom w:val="0"/>
      <w:divBdr>
        <w:top w:val="none" w:sz="0" w:space="0" w:color="auto"/>
        <w:left w:val="none" w:sz="0" w:space="0" w:color="auto"/>
        <w:bottom w:val="none" w:sz="0" w:space="0" w:color="auto"/>
        <w:right w:val="none" w:sz="0" w:space="0" w:color="auto"/>
      </w:divBdr>
      <w:divsChild>
        <w:div w:id="881945183">
          <w:marLeft w:val="0"/>
          <w:marRight w:val="0"/>
          <w:marTop w:val="0"/>
          <w:marBottom w:val="0"/>
          <w:divBdr>
            <w:top w:val="none" w:sz="0" w:space="0" w:color="auto"/>
            <w:left w:val="none" w:sz="0" w:space="0" w:color="auto"/>
            <w:bottom w:val="none" w:sz="0" w:space="0" w:color="auto"/>
            <w:right w:val="none" w:sz="0" w:space="0" w:color="auto"/>
          </w:divBdr>
        </w:div>
        <w:div w:id="1467429407">
          <w:marLeft w:val="0"/>
          <w:marRight w:val="0"/>
          <w:marTop w:val="0"/>
          <w:marBottom w:val="0"/>
          <w:divBdr>
            <w:top w:val="none" w:sz="0" w:space="0" w:color="auto"/>
            <w:left w:val="none" w:sz="0" w:space="0" w:color="auto"/>
            <w:bottom w:val="none" w:sz="0" w:space="0" w:color="auto"/>
            <w:right w:val="none" w:sz="0" w:space="0" w:color="auto"/>
          </w:divBdr>
        </w:div>
        <w:div w:id="1918778767">
          <w:marLeft w:val="0"/>
          <w:marRight w:val="0"/>
          <w:marTop w:val="0"/>
          <w:marBottom w:val="0"/>
          <w:divBdr>
            <w:top w:val="none" w:sz="0" w:space="0" w:color="auto"/>
            <w:left w:val="none" w:sz="0" w:space="0" w:color="auto"/>
            <w:bottom w:val="none" w:sz="0" w:space="0" w:color="auto"/>
            <w:right w:val="none" w:sz="0" w:space="0" w:color="auto"/>
          </w:divBdr>
        </w:div>
        <w:div w:id="2060737569">
          <w:marLeft w:val="0"/>
          <w:marRight w:val="0"/>
          <w:marTop w:val="0"/>
          <w:marBottom w:val="0"/>
          <w:divBdr>
            <w:top w:val="none" w:sz="0" w:space="0" w:color="auto"/>
            <w:left w:val="none" w:sz="0" w:space="0" w:color="auto"/>
            <w:bottom w:val="none" w:sz="0" w:space="0" w:color="auto"/>
            <w:right w:val="none" w:sz="0" w:space="0" w:color="auto"/>
          </w:divBdr>
        </w:div>
      </w:divsChild>
    </w:div>
    <w:div w:id="1831095376">
      <w:bodyDiv w:val="1"/>
      <w:marLeft w:val="0"/>
      <w:marRight w:val="0"/>
      <w:marTop w:val="0"/>
      <w:marBottom w:val="0"/>
      <w:divBdr>
        <w:top w:val="none" w:sz="0" w:space="0" w:color="auto"/>
        <w:left w:val="none" w:sz="0" w:space="0" w:color="auto"/>
        <w:bottom w:val="none" w:sz="0" w:space="0" w:color="auto"/>
        <w:right w:val="none" w:sz="0" w:space="0" w:color="auto"/>
      </w:divBdr>
      <w:divsChild>
        <w:div w:id="944270133">
          <w:marLeft w:val="0"/>
          <w:marRight w:val="0"/>
          <w:marTop w:val="0"/>
          <w:marBottom w:val="0"/>
          <w:divBdr>
            <w:top w:val="none" w:sz="0" w:space="0" w:color="auto"/>
            <w:left w:val="none" w:sz="0" w:space="0" w:color="auto"/>
            <w:bottom w:val="none" w:sz="0" w:space="0" w:color="auto"/>
            <w:right w:val="none" w:sz="0" w:space="0" w:color="auto"/>
          </w:divBdr>
          <w:divsChild>
            <w:div w:id="375089407">
              <w:marLeft w:val="0"/>
              <w:marRight w:val="0"/>
              <w:marTop w:val="0"/>
              <w:marBottom w:val="0"/>
              <w:divBdr>
                <w:top w:val="none" w:sz="0" w:space="0" w:color="auto"/>
                <w:left w:val="none" w:sz="0" w:space="0" w:color="auto"/>
                <w:bottom w:val="none" w:sz="0" w:space="0" w:color="auto"/>
                <w:right w:val="none" w:sz="0" w:space="0" w:color="auto"/>
              </w:divBdr>
              <w:divsChild>
                <w:div w:id="20839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3997">
          <w:marLeft w:val="0"/>
          <w:marRight w:val="0"/>
          <w:marTop w:val="0"/>
          <w:marBottom w:val="0"/>
          <w:divBdr>
            <w:top w:val="none" w:sz="0" w:space="0" w:color="auto"/>
            <w:left w:val="none" w:sz="0" w:space="0" w:color="auto"/>
            <w:bottom w:val="none" w:sz="0" w:space="0" w:color="auto"/>
            <w:right w:val="none" w:sz="0" w:space="0" w:color="auto"/>
          </w:divBdr>
          <w:divsChild>
            <w:div w:id="529612180">
              <w:marLeft w:val="0"/>
              <w:marRight w:val="0"/>
              <w:marTop w:val="0"/>
              <w:marBottom w:val="0"/>
              <w:divBdr>
                <w:top w:val="none" w:sz="0" w:space="0" w:color="auto"/>
                <w:left w:val="none" w:sz="0" w:space="0" w:color="auto"/>
                <w:bottom w:val="none" w:sz="0" w:space="0" w:color="auto"/>
                <w:right w:val="none" w:sz="0" w:space="0" w:color="auto"/>
              </w:divBdr>
              <w:divsChild>
                <w:div w:id="919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4645">
      <w:bodyDiv w:val="1"/>
      <w:marLeft w:val="0"/>
      <w:marRight w:val="0"/>
      <w:marTop w:val="0"/>
      <w:marBottom w:val="0"/>
      <w:divBdr>
        <w:top w:val="none" w:sz="0" w:space="0" w:color="auto"/>
        <w:left w:val="none" w:sz="0" w:space="0" w:color="auto"/>
        <w:bottom w:val="none" w:sz="0" w:space="0" w:color="auto"/>
        <w:right w:val="none" w:sz="0" w:space="0" w:color="auto"/>
      </w:divBdr>
    </w:div>
    <w:div w:id="2071029337">
      <w:bodyDiv w:val="1"/>
      <w:marLeft w:val="0"/>
      <w:marRight w:val="0"/>
      <w:marTop w:val="0"/>
      <w:marBottom w:val="0"/>
      <w:divBdr>
        <w:top w:val="none" w:sz="0" w:space="0" w:color="auto"/>
        <w:left w:val="none" w:sz="0" w:space="0" w:color="auto"/>
        <w:bottom w:val="none" w:sz="0" w:space="0" w:color="auto"/>
        <w:right w:val="none" w:sz="0" w:space="0" w:color="auto"/>
      </w:divBdr>
      <w:divsChild>
        <w:div w:id="156654321">
          <w:marLeft w:val="0"/>
          <w:marRight w:val="0"/>
          <w:marTop w:val="0"/>
          <w:marBottom w:val="0"/>
          <w:divBdr>
            <w:top w:val="none" w:sz="0" w:space="0" w:color="auto"/>
            <w:left w:val="none" w:sz="0" w:space="0" w:color="auto"/>
            <w:bottom w:val="none" w:sz="0" w:space="0" w:color="auto"/>
            <w:right w:val="none" w:sz="0" w:space="0" w:color="auto"/>
          </w:divBdr>
          <w:divsChild>
            <w:div w:id="1768117958">
              <w:marLeft w:val="0"/>
              <w:marRight w:val="0"/>
              <w:marTop w:val="0"/>
              <w:marBottom w:val="0"/>
              <w:divBdr>
                <w:top w:val="none" w:sz="0" w:space="0" w:color="auto"/>
                <w:left w:val="none" w:sz="0" w:space="0" w:color="auto"/>
                <w:bottom w:val="none" w:sz="0" w:space="0" w:color="auto"/>
                <w:right w:val="none" w:sz="0" w:space="0" w:color="auto"/>
              </w:divBdr>
              <w:divsChild>
                <w:div w:id="6755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8489">
          <w:marLeft w:val="0"/>
          <w:marRight w:val="0"/>
          <w:marTop w:val="0"/>
          <w:marBottom w:val="0"/>
          <w:divBdr>
            <w:top w:val="none" w:sz="0" w:space="0" w:color="auto"/>
            <w:left w:val="none" w:sz="0" w:space="0" w:color="auto"/>
            <w:bottom w:val="none" w:sz="0" w:space="0" w:color="auto"/>
            <w:right w:val="none" w:sz="0" w:space="0" w:color="auto"/>
          </w:divBdr>
          <w:divsChild>
            <w:div w:id="1631276863">
              <w:marLeft w:val="0"/>
              <w:marRight w:val="0"/>
              <w:marTop w:val="0"/>
              <w:marBottom w:val="0"/>
              <w:divBdr>
                <w:top w:val="none" w:sz="0" w:space="0" w:color="auto"/>
                <w:left w:val="none" w:sz="0" w:space="0" w:color="auto"/>
                <w:bottom w:val="none" w:sz="0" w:space="0" w:color="auto"/>
                <w:right w:val="none" w:sz="0" w:space="0" w:color="auto"/>
              </w:divBdr>
              <w:divsChild>
                <w:div w:id="456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ista.com/statistics/416139/full-time-annual-salary-in-the-uk-by-reg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D7DBF11246459E5B47F1F8874D72" ma:contentTypeVersion="9" ma:contentTypeDescription="Create a new document." ma:contentTypeScope="" ma:versionID="582d81700b018c8f6fadb33aea82033e">
  <xsd:schema xmlns:xsd="http://www.w3.org/2001/XMLSchema" xmlns:xs="http://www.w3.org/2001/XMLSchema" xmlns:p="http://schemas.microsoft.com/office/2006/metadata/properties" xmlns:ns2="b33ebec7-3520-4058-adf9-e3eec0d19ab0" xmlns:ns3="2ed547f7-d2cf-4df8-b4a3-79652f7e0ed9" targetNamespace="http://schemas.microsoft.com/office/2006/metadata/properties" ma:root="true" ma:fieldsID="f492b8cc33f085d641da2d78908a6da6" ns2:_="" ns3:_="">
    <xsd:import namespace="b33ebec7-3520-4058-adf9-e3eec0d19ab0"/>
    <xsd:import namespace="2ed547f7-d2cf-4df8-b4a3-79652f7e0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ebec7-3520-4058-adf9-e3eec0d19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547f7-d2cf-4df8-b4a3-79652f7e0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d547f7-d2cf-4df8-b4a3-79652f7e0ed9">
      <UserInfo>
        <DisplayName>Joe Cooper</DisplayName>
        <AccountId>12</AccountId>
        <AccountType/>
      </UserInfo>
      <UserInfo>
        <DisplayName>Imogen Shaw</DisplayName>
        <AccountId>13</AccountId>
        <AccountType/>
      </UserInfo>
      <UserInfo>
        <DisplayName>Christopher White</DisplayName>
        <AccountId>18</AccountId>
        <AccountType/>
      </UserInfo>
      <UserInfo>
        <DisplayName>Rachael Ward</DisplayName>
        <AccountId>172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CAB3-3B4F-4D2F-AD85-7D6E6007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ebec7-3520-4058-adf9-e3eec0d19ab0"/>
    <ds:schemaRef ds:uri="2ed547f7-d2cf-4df8-b4a3-79652f7e0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CC884-763F-4C7D-8D1E-ABEF529B1841}">
  <ds:schemaRefs>
    <ds:schemaRef ds:uri="http://schemas.microsoft.com/office/2006/metadata/properties"/>
    <ds:schemaRef ds:uri="http://schemas.microsoft.com/office/infopath/2007/PartnerControls"/>
    <ds:schemaRef ds:uri="2ed547f7-d2cf-4df8-b4a3-79652f7e0ed9"/>
  </ds:schemaRefs>
</ds:datastoreItem>
</file>

<file path=customXml/itemProps3.xml><?xml version="1.0" encoding="utf-8"?>
<ds:datastoreItem xmlns:ds="http://schemas.openxmlformats.org/officeDocument/2006/customXml" ds:itemID="{A57A6345-1D7C-415E-86F5-671CB14729C5}">
  <ds:schemaRefs>
    <ds:schemaRef ds:uri="http://schemas.microsoft.com/sharepoint/v3/contenttype/forms"/>
  </ds:schemaRefs>
</ds:datastoreItem>
</file>

<file path=customXml/itemProps4.xml><?xml version="1.0" encoding="utf-8"?>
<ds:datastoreItem xmlns:ds="http://schemas.openxmlformats.org/officeDocument/2006/customXml" ds:itemID="{F3D7E0E2-2FEF-974B-8CD7-725FDC0C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1976</Words>
  <Characters>11107</Characters>
  <Application>Microsoft Office Word</Application>
  <DocSecurity>0</DocSecurity>
  <Lines>236</Lines>
  <Paragraphs>49</Paragraphs>
  <ScaleCrop>false</ScaleCrop>
  <Company/>
  <LinksUpToDate>false</LinksUpToDate>
  <CharactersWithSpaces>13034</CharactersWithSpaces>
  <SharedDoc>false</SharedDoc>
  <HLinks>
    <vt:vector size="6" baseType="variant">
      <vt:variant>
        <vt:i4>7864424</vt:i4>
      </vt:variant>
      <vt:variant>
        <vt:i4>0</vt:i4>
      </vt:variant>
      <vt:variant>
        <vt:i4>0</vt:i4>
      </vt:variant>
      <vt:variant>
        <vt:i4>5</vt:i4>
      </vt:variant>
      <vt:variant>
        <vt:lpwstr>https://www.statista.com/statistics/416139/full-time-annual-salary-in-the-uk-by-region/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Cooper</dc:creator>
  <cp:keywords/>
  <dc:description/>
  <cp:lastModifiedBy>Daniel Burden</cp:lastModifiedBy>
  <cp:revision>6</cp:revision>
  <dcterms:created xsi:type="dcterms:W3CDTF">2024-09-09T15:28:00Z</dcterms:created>
  <dcterms:modified xsi:type="dcterms:W3CDTF">2024-09-09T15:44:00Z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0x0101001219D7DBF11246459E5B47F1F8874D72</vt:lpwstr>
  </property>
  <property fmtid="{D5CDD505-2E9C-101B-9397-08002B2CF9AE}" pid="3" name="Order">
    <vt:r8>89300</vt:r8>
  </property>
  <property fmtid="{D5CDD505-2E9C-101B-9397-08002B2CF9AE}" pid="4" name="ComplianceAssetId">
    <vt:lpwstr/>
  </property>
</Properties>
</file>